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C96D926" w:rsidP="490F948C" w:rsidRDefault="7C96D926" w14:paraId="2A4D2066" w14:textId="135BAEA0">
      <w:pPr>
        <w:shd w:val="clear" w:color="auto" w:fill="FFFFFF" w:themeFill="background1"/>
        <w:spacing w:after="210" w:line="240" w:lineRule="auto"/>
        <w:outlineLvl w:val="1"/>
        <w:rPr>
          <w:rFonts w:ascii="Arial" w:hAnsi="Arial" w:eastAsia="Times New Roman" w:cs="Arial"/>
          <w:b w:val="1"/>
          <w:bCs w:val="1"/>
          <w:color w:val="006BBD"/>
          <w:sz w:val="22"/>
          <w:szCs w:val="22"/>
        </w:rPr>
      </w:pPr>
      <w:hyperlink r:id="R831c7b2c2e0d49fa">
        <w:r w:rsidRPr="537788C4" w:rsidR="7C96D926">
          <w:rPr>
            <w:rStyle w:val="Hyperlink"/>
            <w:rFonts w:ascii="Arial" w:hAnsi="Arial" w:eastAsia="Times New Roman" w:cs="Arial"/>
            <w:b w:val="1"/>
            <w:bCs w:val="1"/>
            <w:sz w:val="22"/>
            <w:szCs w:val="22"/>
          </w:rPr>
          <w:t>https://www.centurylink.com/wholesale/pcat/dualservice.html</w:t>
        </w:r>
      </w:hyperlink>
    </w:p>
    <w:p w:rsidRPr="00E00EA8" w:rsidR="00E00EA8" w:rsidP="00E00EA8" w:rsidRDefault="00E00EA8" w14:paraId="7AD93262" w14:textId="5354614B">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E00EA8">
        <w:rPr>
          <w:rFonts w:ascii="Arial" w:hAnsi="Arial" w:eastAsia="Times New Roman" w:cs="Arial"/>
          <w:b/>
          <w:bCs/>
          <w:color w:val="006BBD"/>
          <w:kern w:val="0"/>
          <w:sz w:val="27"/>
          <w:szCs w:val="27"/>
          <w14:ligatures w14:val="none"/>
        </w:rPr>
        <w:t>Dual Service - V13.0</w:t>
      </w:r>
    </w:p>
    <w:p w:rsidRPr="00E00EA8" w:rsidR="00E00EA8" w:rsidP="00E00EA8" w:rsidRDefault="00E00EA8" w14:paraId="796EDD3F" w14:textId="51C1F1F3">
      <w:pPr>
        <w:shd w:val="clear" w:color="auto" w:fill="FFFFFF"/>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noProof/>
          <w:color w:val="006BBD"/>
          <w:kern w:val="0"/>
          <w:sz w:val="20"/>
          <w:szCs w:val="20"/>
          <w14:ligatures w14:val="none"/>
        </w:rPr>
        <w:drawing>
          <wp:inline distT="0" distB="0" distL="0" distR="0" wp14:anchorId="18727AAE" wp14:editId="00F1A7E0">
            <wp:extent cx="1190625" cy="323850"/>
            <wp:effectExtent l="0" t="0" r="9525" b="0"/>
            <wp:docPr id="1027919623"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E00EA8" w:rsidR="00E00EA8" w:rsidP="00E00EA8" w:rsidRDefault="00E00EA8" w14:paraId="2D2ABFA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E00EA8">
        <w:rPr>
          <w:rFonts w:ascii="Arial" w:hAnsi="Arial" w:eastAsia="Times New Roman" w:cs="Arial"/>
          <w:b/>
          <w:bCs/>
          <w:color w:val="000000"/>
          <w:kern w:val="0"/>
          <w:sz w:val="26"/>
          <w:szCs w:val="26"/>
          <w14:ligatures w14:val="none"/>
        </w:rPr>
        <w:t>Product Description</w:t>
      </w:r>
    </w:p>
    <w:p w:rsidRPr="00E00EA8" w:rsidR="00E00EA8" w:rsidP="00E00EA8" w:rsidRDefault="00E00EA8" w14:paraId="5C068C8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Dual Service allows end users that are moving within the same wire center to have the same telephone number working simultaneously at both the new and old locations for up to thirty (30) days while the move is in progress. Dual service is based on availability described below and must be supported by the CenturyLink™ switch for the addresses you have specified.</w:t>
      </w:r>
    </w:p>
    <w:p w:rsidRPr="00E00EA8" w:rsidR="00E00EA8" w:rsidP="00E00EA8" w:rsidRDefault="00E00EA8" w14:paraId="024A1FB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00EA8">
        <w:rPr>
          <w:rFonts w:ascii="Arial" w:hAnsi="Arial" w:eastAsia="Times New Roman" w:cs="Arial"/>
          <w:b/>
          <w:bCs/>
          <w:color w:val="000000"/>
          <w:kern w:val="0"/>
          <w:sz w:val="21"/>
          <w:szCs w:val="21"/>
          <w14:ligatures w14:val="none"/>
        </w:rPr>
        <w:t>Availability</w:t>
      </w:r>
    </w:p>
    <w:p w:rsidRPr="00E00EA8" w:rsidR="00E00EA8" w:rsidP="00E00EA8" w:rsidRDefault="00E00EA8" w14:paraId="70AF6EF1" w14:textId="77777777">
      <w:pPr>
        <w:shd w:val="clear" w:color="auto" w:fill="FFFFFF"/>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Dual Service is available where facilities permit throughout </w:t>
      </w:r>
      <w:hyperlink w:history="1" r:id="rId7">
        <w:r w:rsidRPr="00E00EA8">
          <w:rPr>
            <w:rFonts w:ascii="Arial" w:hAnsi="Arial" w:eastAsia="Times New Roman" w:cs="Arial"/>
            <w:color w:val="006BBD"/>
            <w:kern w:val="0"/>
            <w:sz w:val="20"/>
            <w:szCs w:val="20"/>
            <w:u w:val="single"/>
            <w14:ligatures w14:val="none"/>
          </w:rPr>
          <w:t>CenturyLink QC</w:t>
        </w:r>
      </w:hyperlink>
      <w:r w:rsidRPr="00E00EA8">
        <w:rPr>
          <w:rFonts w:ascii="Arial" w:hAnsi="Arial" w:eastAsia="Times New Roman" w:cs="Arial"/>
          <w:color w:val="000000"/>
          <w:kern w:val="0"/>
          <w:sz w:val="20"/>
          <w:szCs w:val="20"/>
          <w14:ligatures w14:val="none"/>
        </w:rPr>
        <w:t>. Dual Service is available with business and residential POTS (</w:t>
      </w:r>
      <w:proofErr w:type="gramStart"/>
      <w:r w:rsidRPr="00E00EA8">
        <w:rPr>
          <w:rFonts w:ascii="Arial" w:hAnsi="Arial" w:eastAsia="Times New Roman" w:cs="Arial"/>
          <w:color w:val="000000"/>
          <w:kern w:val="0"/>
          <w:sz w:val="20"/>
          <w:szCs w:val="20"/>
          <w14:ligatures w14:val="none"/>
        </w:rPr>
        <w:t>e.g.</w:t>
      </w:r>
      <w:proofErr w:type="gramEnd"/>
      <w:r w:rsidRPr="00E00EA8">
        <w:rPr>
          <w:rFonts w:ascii="Arial" w:hAnsi="Arial" w:eastAsia="Times New Roman" w:cs="Arial"/>
          <w:color w:val="000000"/>
          <w:kern w:val="0"/>
          <w:sz w:val="20"/>
          <w:szCs w:val="20"/>
          <w14:ligatures w14:val="none"/>
        </w:rPr>
        <w:t xml:space="preserve"> Resale 1FR) and Centrex 21 (e.g. CenturyLink™ Local Services Platform (</w:t>
      </w:r>
      <w:proofErr w:type="spellStart"/>
      <w:r w:rsidRPr="00E00EA8">
        <w:rPr>
          <w:rFonts w:ascii="Arial" w:hAnsi="Arial" w:eastAsia="Times New Roman" w:cs="Arial"/>
          <w:color w:val="000000"/>
          <w:kern w:val="0"/>
          <w:sz w:val="20"/>
          <w:szCs w:val="20"/>
          <w14:ligatures w14:val="none"/>
        </w:rPr>
        <w:t>CLSPCenturyLink</w:t>
      </w:r>
      <w:proofErr w:type="spellEnd"/>
      <w:r w:rsidRPr="00E00EA8">
        <w:rPr>
          <w:rFonts w:ascii="Arial" w:hAnsi="Arial" w:eastAsia="Times New Roman" w:cs="Arial"/>
          <w:color w:val="000000"/>
          <w:kern w:val="0"/>
          <w:sz w:val="20"/>
          <w:szCs w:val="20"/>
          <w14:ligatures w14:val="none"/>
        </w:rPr>
        <w:t>™ Centrex 21) services.</w:t>
      </w:r>
    </w:p>
    <w:p w:rsidRPr="00E00EA8" w:rsidR="00E00EA8" w:rsidP="00E00EA8" w:rsidRDefault="00E00EA8" w14:paraId="15400DFD" w14:textId="77777777">
      <w:pPr>
        <w:shd w:val="clear" w:color="auto" w:fill="FFFFFF"/>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Note: Centrex 21 customers must have identical service (</w:t>
      </w:r>
      <w:proofErr w:type="gramStart"/>
      <w:r w:rsidRPr="00E00EA8">
        <w:rPr>
          <w:rFonts w:ascii="Arial" w:hAnsi="Arial" w:eastAsia="Times New Roman" w:cs="Arial"/>
          <w:color w:val="000000"/>
          <w:kern w:val="0"/>
          <w:sz w:val="20"/>
          <w:szCs w:val="20"/>
          <w14:ligatures w14:val="none"/>
        </w:rPr>
        <w:t>e.g.</w:t>
      </w:r>
      <w:proofErr w:type="gramEnd"/>
      <w:r w:rsidRPr="00E00EA8">
        <w:rPr>
          <w:rFonts w:ascii="Arial" w:hAnsi="Arial" w:eastAsia="Times New Roman" w:cs="Arial"/>
          <w:color w:val="000000"/>
          <w:kern w:val="0"/>
          <w:sz w:val="20"/>
          <w:szCs w:val="20"/>
          <w14:ligatures w14:val="none"/>
        </w:rPr>
        <w:t xml:space="preserve"> POTS to POTS or Centrex 21 to Centrex 21) at both the "to" and "from" (T &amp; F) locations. A customer cannot have a POTS line at the F location and Centrex 21 at the T location, or vice versa. For information on feature changes with Dual Service, refer to the </w:t>
      </w:r>
      <w:hyperlink w:history="1" w:anchor="pro" r:id="rId8">
        <w:r w:rsidRPr="00E00EA8">
          <w:rPr>
            <w:rFonts w:ascii="Arial" w:hAnsi="Arial" w:eastAsia="Times New Roman" w:cs="Arial"/>
            <w:color w:val="006BBD"/>
            <w:kern w:val="0"/>
            <w:sz w:val="20"/>
            <w:szCs w:val="20"/>
            <w:u w:val="single"/>
            <w14:ligatures w14:val="none"/>
          </w:rPr>
          <w:t>Provisioning and Installation</w:t>
        </w:r>
      </w:hyperlink>
      <w:r w:rsidRPr="00E00EA8">
        <w:rPr>
          <w:rFonts w:ascii="Arial" w:hAnsi="Arial" w:eastAsia="Times New Roman" w:cs="Arial"/>
          <w:color w:val="000000"/>
          <w:kern w:val="0"/>
          <w:sz w:val="20"/>
          <w:szCs w:val="20"/>
          <w14:ligatures w14:val="none"/>
        </w:rPr>
        <w:t> section of this document.</w:t>
      </w:r>
    </w:p>
    <w:p w:rsidRPr="00E00EA8" w:rsidR="00E00EA8" w:rsidP="39F48E4B" w:rsidRDefault="00E00EA8" w14:paraId="556565D2"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BHIFbcxq" w:id="989820168"/>
      <w:r w:rsidRPr="00E00EA8" w:rsidR="00E00EA8">
        <w:rPr>
          <w:rFonts w:ascii="Arial" w:hAnsi="Arial" w:eastAsia="Times New Roman" w:cs="Arial"/>
          <w:color w:val="000000"/>
          <w:kern w:val="0"/>
          <w:sz w:val="20"/>
          <w:szCs w:val="20"/>
          <w14:ligatures w14:val="none"/>
        </w:rPr>
        <w:t xml:space="preserve">Dual Service must be available at both addresses </w:t>
      </w:r>
      <w:r w:rsidRPr="00E00EA8" w:rsidR="00E00EA8">
        <w:rPr>
          <w:rFonts w:ascii="Arial" w:hAnsi="Arial" w:eastAsia="Times New Roman" w:cs="Arial"/>
          <w:color w:val="000000"/>
          <w:kern w:val="0"/>
          <w:sz w:val="20"/>
          <w:szCs w:val="20"/>
          <w14:ligatures w14:val="none"/>
        </w:rPr>
        <w:t>in order to</w:t>
      </w:r>
      <w:r w:rsidRPr="00E00EA8" w:rsidR="00E00EA8">
        <w:rPr>
          <w:rFonts w:ascii="Arial" w:hAnsi="Arial" w:eastAsia="Times New Roman" w:cs="Arial"/>
          <w:color w:val="000000"/>
          <w:kern w:val="0"/>
          <w:sz w:val="20"/>
          <w:szCs w:val="20"/>
          <w14:ligatures w14:val="none"/>
        </w:rPr>
        <w:t xml:space="preserve"> offer this service to the end user.</w:t>
      </w:r>
      <w:bookmarkEnd w:id="989820168"/>
    </w:p>
    <w:p w:rsidRPr="00E00EA8" w:rsidR="00E00EA8" w:rsidP="00E00EA8" w:rsidRDefault="00E00EA8" w14:paraId="2E000AF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Dual service works by "bridging" (running jumpers) between equipment in the wire center. Certain switch configurations, including designed or non-switched services such as Integrated Digital Loop Carrier (IDLC) or Digital Remote Switching System (DRSS) will not allow "bridged" service.</w:t>
      </w:r>
    </w:p>
    <w:p w:rsidRPr="00E00EA8" w:rsidR="00E00EA8" w:rsidP="00E00EA8" w:rsidRDefault="00E00EA8" w14:paraId="52B2AD1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A few wire centers in CenturyLink QC's territory consist of multiple Remote Service Units (RSUs) and a host switch, all collocated in the same building. You may determine the type of switches present in a wire center by performing an Address Validation in EASE-LSR Pre-Order and reviewing the Switch Info Tab. If you do not use EASE-LSR, you may open an escalation ticket with the Interconnect Service Center (ISC) at 866-434-2555 to receive this information. Although the RSUs may share TNs, bridged service is not possible between them, or between an RSU and its host. Refer to the table below for more information:</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788"/>
        <w:gridCol w:w="3161"/>
      </w:tblGrid>
      <w:tr w:rsidRPr="00E00EA8" w:rsidR="00E00EA8" w:rsidTr="00E00EA8" w14:paraId="74317962"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00EA8" w:rsidR="00E00EA8" w:rsidP="00E00EA8" w:rsidRDefault="00E00EA8" w14:paraId="2BA6CD4E" w14:textId="77777777">
            <w:pPr>
              <w:spacing w:after="0" w:line="240" w:lineRule="auto"/>
              <w:rPr>
                <w:rFonts w:ascii="Arial" w:hAnsi="Arial" w:eastAsia="Times New Roman" w:cs="Arial"/>
                <w:b/>
                <w:bCs/>
                <w:color w:val="000000"/>
                <w:kern w:val="0"/>
                <w:sz w:val="20"/>
                <w:szCs w:val="20"/>
                <w14:ligatures w14:val="none"/>
              </w:rPr>
            </w:pPr>
            <w:r w:rsidRPr="00E00EA8">
              <w:rPr>
                <w:rFonts w:ascii="Arial" w:hAnsi="Arial" w:eastAsia="Times New Roman" w:cs="Arial"/>
                <w:b/>
                <w:bCs/>
                <w:color w:val="000000"/>
                <w:kern w:val="0"/>
                <w:sz w:val="20"/>
                <w:szCs w:val="20"/>
                <w14:ligatures w14:val="none"/>
              </w:rPr>
              <w:t>IF BOTH ADDRESSES ARE: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00EA8" w:rsidR="00E00EA8" w:rsidP="00E00EA8" w:rsidRDefault="00E00EA8" w14:paraId="391EF889" w14:textId="77777777">
            <w:pPr>
              <w:spacing w:after="0" w:line="240" w:lineRule="auto"/>
              <w:rPr>
                <w:rFonts w:ascii="Arial" w:hAnsi="Arial" w:eastAsia="Times New Roman" w:cs="Arial"/>
                <w:b/>
                <w:bCs/>
                <w:color w:val="000000"/>
                <w:kern w:val="0"/>
                <w:sz w:val="20"/>
                <w:szCs w:val="20"/>
                <w14:ligatures w14:val="none"/>
              </w:rPr>
            </w:pPr>
            <w:r w:rsidRPr="00E00EA8">
              <w:rPr>
                <w:rFonts w:ascii="Arial" w:hAnsi="Arial" w:eastAsia="Times New Roman" w:cs="Arial"/>
                <w:b/>
                <w:bCs/>
                <w:color w:val="000000"/>
                <w:kern w:val="0"/>
                <w:sz w:val="20"/>
                <w:szCs w:val="20"/>
                <w14:ligatures w14:val="none"/>
              </w:rPr>
              <w:t>IS DUAL SERVICE AVAILABLE?</w:t>
            </w:r>
          </w:p>
        </w:tc>
      </w:tr>
      <w:tr w:rsidRPr="00E00EA8" w:rsidR="00E00EA8" w:rsidTr="00E00EA8" w14:paraId="43D86AE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00EA8" w:rsidR="00E00EA8" w:rsidP="00E00EA8" w:rsidRDefault="00E00EA8" w14:paraId="290A87BC" w14:textId="77777777">
            <w:pPr>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In an RSU</w:t>
            </w:r>
            <w:r w:rsidRPr="00E00EA8">
              <w:rPr>
                <w:rFonts w:ascii="Arial" w:hAnsi="Arial" w:eastAsia="Times New Roman" w:cs="Arial"/>
                <w:color w:val="000000"/>
                <w:kern w:val="0"/>
                <w:sz w:val="20"/>
                <w:szCs w:val="20"/>
                <w14:ligatures w14:val="none"/>
              </w:rPr>
              <w:br/>
            </w:r>
            <w:r w:rsidRPr="00E00EA8">
              <w:rPr>
                <w:rFonts w:ascii="Arial" w:hAnsi="Arial" w:eastAsia="Times New Roman" w:cs="Arial"/>
                <w:color w:val="000000"/>
                <w:kern w:val="0"/>
                <w:sz w:val="20"/>
                <w:szCs w:val="20"/>
                <w14:ligatures w14:val="none"/>
              </w:rPr>
              <w:t>(One RSU in wire center)</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00EA8" w:rsidR="00E00EA8" w:rsidP="00E00EA8" w:rsidRDefault="00E00EA8" w14:paraId="1405F6C4" w14:textId="77777777">
            <w:pPr>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Yes</w:t>
            </w:r>
          </w:p>
        </w:tc>
      </w:tr>
      <w:tr w:rsidRPr="00E00EA8" w:rsidR="00E00EA8" w:rsidTr="00E00EA8" w14:paraId="4AE53F6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00EA8" w:rsidR="00E00EA8" w:rsidP="00E00EA8" w:rsidRDefault="00E00EA8" w14:paraId="608A3ED7" w14:textId="77777777">
            <w:pPr>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In the SAME RSU</w:t>
            </w:r>
            <w:r w:rsidRPr="00E00EA8">
              <w:rPr>
                <w:rFonts w:ascii="Arial" w:hAnsi="Arial" w:eastAsia="Times New Roman" w:cs="Arial"/>
                <w:color w:val="000000"/>
                <w:kern w:val="0"/>
                <w:sz w:val="20"/>
                <w:szCs w:val="20"/>
                <w14:ligatures w14:val="none"/>
              </w:rPr>
              <w:br/>
            </w:r>
            <w:r w:rsidRPr="00E00EA8">
              <w:rPr>
                <w:rFonts w:ascii="Arial" w:hAnsi="Arial" w:eastAsia="Times New Roman" w:cs="Arial"/>
                <w:color w:val="000000"/>
                <w:kern w:val="0"/>
                <w:sz w:val="20"/>
                <w:szCs w:val="20"/>
                <w14:ligatures w14:val="none"/>
              </w:rPr>
              <w:t>(Multiple RSUs in wire center)</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00EA8" w:rsidR="00E00EA8" w:rsidP="00E00EA8" w:rsidRDefault="00E00EA8" w14:paraId="3299A1E9" w14:textId="77777777">
            <w:pPr>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Yes</w:t>
            </w:r>
          </w:p>
        </w:tc>
      </w:tr>
      <w:tr w:rsidRPr="00E00EA8" w:rsidR="00E00EA8" w:rsidTr="00E00EA8" w14:paraId="54AB9D5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00EA8" w:rsidR="00E00EA8" w:rsidP="00E00EA8" w:rsidRDefault="00E00EA8" w14:paraId="57BD8757" w14:textId="77777777">
            <w:pPr>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In the HOST</w:t>
            </w:r>
            <w:r w:rsidRPr="00E00EA8">
              <w:rPr>
                <w:rFonts w:ascii="Arial" w:hAnsi="Arial" w:eastAsia="Times New Roman" w:cs="Arial"/>
                <w:color w:val="000000"/>
                <w:kern w:val="0"/>
                <w:sz w:val="20"/>
                <w:szCs w:val="20"/>
                <w14:ligatures w14:val="none"/>
              </w:rPr>
              <w:br/>
            </w:r>
            <w:r w:rsidRPr="00E00EA8">
              <w:rPr>
                <w:rFonts w:ascii="Arial" w:hAnsi="Arial" w:eastAsia="Times New Roman" w:cs="Arial"/>
                <w:color w:val="000000"/>
                <w:kern w:val="0"/>
                <w:sz w:val="20"/>
                <w:szCs w:val="20"/>
                <w14:ligatures w14:val="none"/>
              </w:rPr>
              <w:t>(Main switch type)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00EA8" w:rsidR="00E00EA8" w:rsidP="00E00EA8" w:rsidRDefault="00E00EA8" w14:paraId="1CFDEE4C" w14:textId="77777777">
            <w:pPr>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Yes</w:t>
            </w:r>
          </w:p>
        </w:tc>
      </w:tr>
      <w:tr w:rsidRPr="00E00EA8" w:rsidR="00E00EA8" w:rsidTr="00E00EA8" w14:paraId="2092290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00EA8" w:rsidR="00E00EA8" w:rsidP="00E00EA8" w:rsidRDefault="00E00EA8" w14:paraId="56C01A99" w14:textId="77777777">
            <w:pPr>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In DIFFERENT RSUs</w:t>
            </w:r>
            <w:r w:rsidRPr="00E00EA8">
              <w:rPr>
                <w:rFonts w:ascii="Arial" w:hAnsi="Arial" w:eastAsia="Times New Roman" w:cs="Arial"/>
                <w:color w:val="000000"/>
                <w:kern w:val="0"/>
                <w:sz w:val="20"/>
                <w:szCs w:val="20"/>
                <w14:ligatures w14:val="none"/>
              </w:rPr>
              <w:br/>
            </w:r>
            <w:r w:rsidRPr="00E00EA8">
              <w:rPr>
                <w:rFonts w:ascii="Arial" w:hAnsi="Arial" w:eastAsia="Times New Roman" w:cs="Arial"/>
                <w:color w:val="000000"/>
                <w:kern w:val="0"/>
                <w:sz w:val="20"/>
                <w:szCs w:val="20"/>
                <w14:ligatures w14:val="none"/>
              </w:rPr>
              <w:t>(Multiple RSUs in wire center)</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00EA8" w:rsidR="00E00EA8" w:rsidP="00E00EA8" w:rsidRDefault="00E00EA8" w14:paraId="22C9536C" w14:textId="77777777">
            <w:pPr>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No</w:t>
            </w:r>
          </w:p>
        </w:tc>
      </w:tr>
      <w:tr w:rsidRPr="00E00EA8" w:rsidR="00E00EA8" w:rsidTr="00E00EA8" w14:paraId="7C3A90E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00EA8" w:rsidR="00E00EA8" w:rsidP="00E00EA8" w:rsidRDefault="00E00EA8" w14:paraId="223CE6BC" w14:textId="77777777">
            <w:pPr>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One in HOST and one in RSU</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00EA8" w:rsidR="00E00EA8" w:rsidP="00E00EA8" w:rsidRDefault="00E00EA8" w14:paraId="156C7113" w14:textId="77777777">
            <w:pPr>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No</w:t>
            </w:r>
          </w:p>
        </w:tc>
      </w:tr>
    </w:tbl>
    <w:p w:rsidRPr="00E00EA8" w:rsidR="00E00EA8" w:rsidP="00E00EA8" w:rsidRDefault="00E00EA8" w14:paraId="6DD61E8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Dual Service is not available with other services, such as:</w:t>
      </w:r>
    </w:p>
    <w:p w:rsidRPr="00E00EA8" w:rsidR="00E00EA8" w:rsidP="00E00EA8" w:rsidRDefault="00E00EA8" w14:paraId="4A5DD977"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Port Within T &amp; F orders</w:t>
      </w:r>
    </w:p>
    <w:p w:rsidRPr="00E00EA8" w:rsidR="00E00EA8" w:rsidP="00E00EA8" w:rsidRDefault="00E00EA8" w14:paraId="0D6C7B88"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Any address response from Check Facility Availability returned as "No Bridged Service", "No Dual Service", "not available", or "</w:t>
      </w:r>
      <w:proofErr w:type="gramStart"/>
      <w:r w:rsidRPr="00E00EA8">
        <w:rPr>
          <w:rFonts w:ascii="Arial" w:hAnsi="Arial" w:eastAsia="Times New Roman" w:cs="Arial"/>
          <w:color w:val="000000"/>
          <w:kern w:val="0"/>
          <w:sz w:val="20"/>
          <w:szCs w:val="20"/>
          <w14:ligatures w14:val="none"/>
        </w:rPr>
        <w:t>undetermined</w:t>
      </w:r>
      <w:proofErr w:type="gramEnd"/>
      <w:r w:rsidRPr="00E00EA8">
        <w:rPr>
          <w:rFonts w:ascii="Arial" w:hAnsi="Arial" w:eastAsia="Times New Roman" w:cs="Arial"/>
          <w:color w:val="000000"/>
          <w:kern w:val="0"/>
          <w:sz w:val="20"/>
          <w:szCs w:val="20"/>
          <w14:ligatures w14:val="none"/>
        </w:rPr>
        <w:t>"</w:t>
      </w:r>
    </w:p>
    <w:p w:rsidRPr="00E00EA8" w:rsidR="00E00EA8" w:rsidP="00E00EA8" w:rsidRDefault="00E00EA8" w14:paraId="15CBC6F5" w14:textId="77777777">
      <w:p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(Note: If EASE-LSR returns an "undetermined" response you should not request Dual Service. It is CenturyLink's policy for our Retail and Wholesale customers not to offer Dual Service for this type of response.)</w:t>
      </w:r>
    </w:p>
    <w:p w:rsidRPr="00E00EA8" w:rsidR="00E00EA8" w:rsidP="39F48E4B" w:rsidRDefault="00E00EA8" w14:paraId="459C6179" w14:textId="77777777">
      <w:pPr>
        <w:numPr>
          <w:ilvl w:val="0"/>
          <w:numId w:val="1"/>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E00EA8" w:rsidR="00E00EA8">
        <w:rPr>
          <w:rFonts w:ascii="Arial" w:hAnsi="Arial" w:eastAsia="Times New Roman" w:cs="Arial"/>
          <w:color w:val="000000"/>
          <w:kern w:val="0"/>
          <w:sz w:val="20"/>
          <w:szCs w:val="20"/>
          <w14:ligatures w14:val="none"/>
        </w:rPr>
        <w:t xml:space="preserve">Commercial </w:t>
      </w:r>
      <w:bookmarkStart w:name="_Int_sVC5pp7x" w:id="1222465453"/>
      <w:r w:rsidRPr="00E00EA8" w:rsidR="00E00EA8">
        <w:rPr>
          <w:rFonts w:ascii="Arial" w:hAnsi="Arial" w:eastAsia="Times New Roman" w:cs="Arial"/>
          <w:color w:val="000000"/>
          <w:kern w:val="0"/>
          <w:sz w:val="20"/>
          <w:szCs w:val="20"/>
          <w14:ligatures w14:val="none"/>
        </w:rPr>
        <w:t>High Speed</w:t>
      </w:r>
      <w:bookmarkEnd w:id="1222465453"/>
      <w:r w:rsidRPr="00E00EA8" w:rsidR="00E00EA8">
        <w:rPr>
          <w:rFonts w:ascii="Arial" w:hAnsi="Arial" w:eastAsia="Times New Roman" w:cs="Arial"/>
          <w:color w:val="000000"/>
          <w:kern w:val="0"/>
          <w:sz w:val="20"/>
          <w:szCs w:val="20"/>
          <w14:ligatures w14:val="none"/>
        </w:rPr>
        <w:t xml:space="preserve"> Internet (HSI)/Broadband Services</w:t>
      </w:r>
    </w:p>
    <w:p w:rsidRPr="00E00EA8" w:rsidR="00E00EA8" w:rsidP="39F48E4B" w:rsidRDefault="00E00EA8" w14:paraId="1B5428D7" w14:textId="77777777">
      <w:p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E00EA8" w:rsidR="00E00EA8">
        <w:rPr>
          <w:rFonts w:ascii="Arial" w:hAnsi="Arial" w:eastAsia="Times New Roman" w:cs="Arial"/>
          <w:color w:val="000000"/>
          <w:kern w:val="0"/>
          <w:sz w:val="20"/>
          <w:szCs w:val="20"/>
          <w14:ligatures w14:val="none"/>
        </w:rPr>
        <w:t xml:space="preserve">(Note: This restriction is the result of limitations due to the bridging in the central office that will not allow the service to work. CenturyLink HSI/Broadband Services must be removed </w:t>
      </w:r>
      <w:bookmarkStart w:name="_Int_B9yFkOIn" w:id="1416834089"/>
      <w:r w:rsidRPr="00E00EA8" w:rsidR="00E00EA8">
        <w:rPr>
          <w:rFonts w:ascii="Arial" w:hAnsi="Arial" w:eastAsia="Times New Roman" w:cs="Arial"/>
          <w:color w:val="000000"/>
          <w:kern w:val="0"/>
          <w:sz w:val="20"/>
          <w:szCs w:val="20"/>
          <w14:ligatures w14:val="none"/>
        </w:rPr>
        <w:t>in order to</w:t>
      </w:r>
      <w:bookmarkEnd w:id="1416834089"/>
      <w:r w:rsidRPr="00E00EA8" w:rsidR="00E00EA8">
        <w:rPr>
          <w:rFonts w:ascii="Arial" w:hAnsi="Arial" w:eastAsia="Times New Roman" w:cs="Arial"/>
          <w:color w:val="000000"/>
          <w:kern w:val="0"/>
          <w:sz w:val="20"/>
          <w:szCs w:val="20"/>
          <w14:ligatures w14:val="none"/>
        </w:rPr>
        <w:t xml:space="preserve"> have Dual Service. See below for partial move alternative where you can deconsolidate the HSI/Broadband line from the existing account.</w:t>
      </w:r>
    </w:p>
    <w:p w:rsidRPr="00E00EA8" w:rsidR="00E00EA8" w:rsidP="00E00EA8" w:rsidRDefault="00E00EA8" w14:paraId="06AF7755"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Partial Moves</w:t>
      </w:r>
    </w:p>
    <w:p w:rsidRPr="00E00EA8" w:rsidR="00E00EA8" w:rsidP="00E00EA8" w:rsidRDefault="00E00EA8" w14:paraId="1481A656" w14:textId="77777777">
      <w:p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(Note: This restriction is specific to requesting Dual Service and a Partial Move on the same LSR. However, if the end-user has multiple lines and wants to move only one of the lines with Dual Service, you can achieve this via 2-LSRs.</w:t>
      </w:r>
    </w:p>
    <w:p w:rsidRPr="00E00EA8" w:rsidR="00E00EA8" w:rsidP="00E00EA8" w:rsidRDefault="00E00EA8" w14:paraId="4CD6FC65" w14:textId="77777777">
      <w:pPr>
        <w:numPr>
          <w:ilvl w:val="1"/>
          <w:numId w:val="2"/>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E00EA8" w:rsidR="00E00EA8">
        <w:rPr>
          <w:rFonts w:ascii="Arial" w:hAnsi="Arial" w:eastAsia="Times New Roman" w:cs="Arial"/>
          <w:color w:val="000000"/>
          <w:kern w:val="0"/>
          <w:sz w:val="20"/>
          <w:szCs w:val="20"/>
          <w14:ligatures w14:val="none"/>
        </w:rPr>
        <w:t>Request a deconsolidation LSR (ACT = N, Manual Indicator = Y, remarks describing the TN/s that you want to establish on a separate account) for the old location.</w:t>
      </w:r>
    </w:p>
    <w:p w:rsidRPr="00E00EA8" w:rsidR="00E00EA8" w:rsidP="00E00EA8" w:rsidRDefault="00E00EA8" w14:paraId="6E9D8FA5" w14:textId="77777777">
      <w:pPr>
        <w:numPr>
          <w:ilvl w:val="1"/>
          <w:numId w:val="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E00EA8" w:rsidR="00E00EA8">
        <w:rPr>
          <w:rFonts w:ascii="Arial" w:hAnsi="Arial" w:eastAsia="Times New Roman" w:cs="Arial"/>
          <w:color w:val="000000"/>
          <w:kern w:val="0"/>
          <w:sz w:val="20"/>
          <w:szCs w:val="20"/>
          <w14:ligatures w14:val="none"/>
        </w:rPr>
        <w:t>Submit a second LSR to do a full move of the account to the new address and establish the Dual Service.</w:t>
      </w:r>
    </w:p>
    <w:p w:rsidRPr="00E00EA8" w:rsidR="00E00EA8" w:rsidP="39F48E4B" w:rsidRDefault="00E00EA8" w14:paraId="2D9CAECB" w14:textId="50861018">
      <w:p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E00EA8" w:rsidR="00E00EA8">
        <w:rPr>
          <w:rFonts w:ascii="Arial" w:hAnsi="Arial" w:eastAsia="Times New Roman" w:cs="Arial"/>
          <w:color w:val="000000"/>
          <w:kern w:val="0"/>
          <w:sz w:val="20"/>
          <w:szCs w:val="20"/>
          <w14:ligatures w14:val="none"/>
        </w:rPr>
        <w:t xml:space="preserve">You can </w:t>
      </w:r>
      <w:r w:rsidRPr="00E00EA8" w:rsidR="00E00EA8">
        <w:rPr>
          <w:rFonts w:ascii="Arial" w:hAnsi="Arial" w:eastAsia="Times New Roman" w:cs="Arial"/>
          <w:color w:val="000000"/>
          <w:kern w:val="0"/>
          <w:sz w:val="20"/>
          <w:szCs w:val="20"/>
          <w14:ligatures w14:val="none"/>
        </w:rPr>
        <w:t xml:space="preserve">submit</w:t>
      </w:r>
      <w:r w:rsidRPr="00E00EA8" w:rsidR="00E00EA8">
        <w:rPr>
          <w:rFonts w:ascii="Arial" w:hAnsi="Arial" w:eastAsia="Times New Roman" w:cs="Arial"/>
          <w:color w:val="000000"/>
          <w:kern w:val="0"/>
          <w:sz w:val="20"/>
          <w:szCs w:val="20"/>
          <w14:ligatures w14:val="none"/>
        </w:rPr>
        <w:t xml:space="preserve"> both LSRs at the same time, if you use a related purchase order number (RPON) on both and drop each for manual handling. The 2-LSR process described above is exclusive to simple deconsolidation and full move with dual service. Any other change activity (such as adding or removing features) associated </w:t>
      </w:r>
      <w:r w:rsidRPr="00E00EA8" w:rsidR="00E00EA8">
        <w:rPr>
          <w:rFonts w:ascii="Arial" w:hAnsi="Arial" w:eastAsia="Times New Roman" w:cs="Arial"/>
          <w:color w:val="000000"/>
          <w:kern w:val="0"/>
          <w:sz w:val="20"/>
          <w:szCs w:val="20"/>
          <w14:ligatures w14:val="none"/>
        </w:rPr>
        <w:t>to</w:t>
      </w:r>
      <w:r w:rsidRPr="00E00EA8" w:rsidR="00E00EA8">
        <w:rPr>
          <w:rFonts w:ascii="Arial" w:hAnsi="Arial" w:eastAsia="Times New Roman" w:cs="Arial"/>
          <w:color w:val="000000"/>
          <w:kern w:val="0"/>
          <w:sz w:val="20"/>
          <w:szCs w:val="20"/>
          <w14:ligatures w14:val="none"/>
        </w:rPr>
        <w:t xml:space="preserve"> these requests should be made only on the Move request and will default to the intervals described in the Service Interval Guide (</w:t>
      </w:r>
      <w:bookmarkStart w:name="_Int_baqSWxjf" w:id="2034924770"/>
      <w:r w:rsidRPr="00E00EA8" w:rsidR="00E00EA8">
        <w:rPr>
          <w:rFonts w:ascii="Arial" w:hAnsi="Arial" w:eastAsia="Times New Roman" w:cs="Arial"/>
          <w:color w:val="000000"/>
          <w:kern w:val="0"/>
          <w:sz w:val="20"/>
          <w:szCs w:val="20"/>
          <w14:ligatures w14:val="none"/>
        </w:rPr>
        <w:t xml:space="preserve">SIG)</w:t>
      </w:r>
      <w:bookmarkEnd w:id="2034924770"/>
      <w:r w:rsidRPr="00E00EA8" w:rsidR="00E00EA8">
        <w:rPr>
          <w:rFonts w:ascii="Arial" w:hAnsi="Arial" w:eastAsia="Times New Roman" w:cs="Arial"/>
          <w:color w:val="000000"/>
          <w:kern w:val="0"/>
          <w:sz w:val="20"/>
          <w:szCs w:val="20"/>
          <w14:ligatures w14:val="none"/>
        </w:rPr>
        <w:t xml:space="preserve">.</w:t>
      </w:r>
    </w:p>
    <w:p w:rsidRPr="00E00EA8" w:rsidR="00E00EA8" w:rsidP="00E00EA8" w:rsidRDefault="00E00EA8" w14:paraId="6EEA7357"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Accounts with Z prefixes or S01 prefixes</w:t>
      </w:r>
    </w:p>
    <w:p w:rsidRPr="00E00EA8" w:rsidR="00E00EA8" w:rsidP="00E00EA8" w:rsidRDefault="00E00EA8" w14:paraId="3357C964"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Apartment Door Answering Service (ADAS) (Note: Not available as new service; only available on existing accounts in Iowa, Minnesota, Nebraska, and North Dakota)</w:t>
      </w:r>
    </w:p>
    <w:p w:rsidRPr="00E00EA8" w:rsidR="00E00EA8" w:rsidP="00E00EA8" w:rsidRDefault="00E00EA8" w14:paraId="49D5D3AD"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Custom Ringing</w:t>
      </w:r>
    </w:p>
    <w:p w:rsidRPr="00E00EA8" w:rsidR="00E00EA8" w:rsidP="39F48E4B" w:rsidRDefault="00E00EA8" w14:paraId="2B265F3A" w14:textId="77777777">
      <w:p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E00EA8" w:rsidR="00E00EA8">
        <w:rPr>
          <w:rFonts w:ascii="Arial" w:hAnsi="Arial" w:eastAsia="Times New Roman" w:cs="Arial"/>
          <w:color w:val="000000"/>
          <w:kern w:val="0"/>
          <w:sz w:val="20"/>
          <w:szCs w:val="20"/>
          <w14:ligatures w14:val="none"/>
        </w:rPr>
        <w:t xml:space="preserve">(Note: This restriction is the result of switch limitations due to the bridging in the central office that will not allow the service to work. </w:t>
      </w:r>
      <w:bookmarkStart w:name="_Int_ObwbGvB8" w:id="1382303061"/>
      <w:r w:rsidRPr="00E00EA8" w:rsidR="00E00EA8">
        <w:rPr>
          <w:rFonts w:ascii="Arial" w:hAnsi="Arial" w:eastAsia="Times New Roman" w:cs="Arial"/>
          <w:color w:val="000000"/>
          <w:kern w:val="0"/>
          <w:sz w:val="20"/>
          <w:szCs w:val="20"/>
          <w14:ligatures w14:val="none"/>
        </w:rPr>
        <w:t xml:space="preserve">The Custom Ringing must be removed </w:t>
      </w:r>
      <w:r w:rsidRPr="00E00EA8" w:rsidR="00E00EA8">
        <w:rPr>
          <w:rFonts w:ascii="Arial" w:hAnsi="Arial" w:eastAsia="Times New Roman" w:cs="Arial"/>
          <w:color w:val="000000"/>
          <w:kern w:val="0"/>
          <w:sz w:val="20"/>
          <w:szCs w:val="20"/>
          <w14:ligatures w14:val="none"/>
        </w:rPr>
        <w:t>in order to</w:t>
      </w:r>
      <w:r w:rsidRPr="00E00EA8" w:rsidR="00E00EA8">
        <w:rPr>
          <w:rFonts w:ascii="Arial" w:hAnsi="Arial" w:eastAsia="Times New Roman" w:cs="Arial"/>
          <w:color w:val="000000"/>
          <w:kern w:val="0"/>
          <w:sz w:val="20"/>
          <w:szCs w:val="20"/>
          <w14:ligatures w14:val="none"/>
        </w:rPr>
        <w:t xml:space="preserve"> have Dual Service, but the custom number will be lost.</w:t>
      </w:r>
      <w:bookmarkEnd w:id="1382303061"/>
      <w:r w:rsidRPr="00E00EA8" w:rsidR="00E00EA8">
        <w:rPr>
          <w:rFonts w:ascii="Arial" w:hAnsi="Arial" w:eastAsia="Times New Roman" w:cs="Arial"/>
          <w:color w:val="000000"/>
          <w:kern w:val="0"/>
          <w:sz w:val="20"/>
          <w:szCs w:val="20"/>
          <w14:ligatures w14:val="none"/>
        </w:rPr>
        <w:t xml:space="preserve"> </w:t>
      </w:r>
      <w:bookmarkStart w:name="_Int_DTBbSC33" w:id="194344981"/>
      <w:r w:rsidRPr="00E00EA8" w:rsidR="00E00EA8">
        <w:rPr>
          <w:rFonts w:ascii="Arial" w:hAnsi="Arial" w:eastAsia="Times New Roman" w:cs="Arial"/>
          <w:color w:val="000000"/>
          <w:kern w:val="0"/>
          <w:sz w:val="20"/>
          <w:szCs w:val="20"/>
          <w14:ligatures w14:val="none"/>
        </w:rPr>
        <w:t xml:space="preserve">If the end user has multiple lines, you may wish to request a partial move and provide Dual Service on all lines except the one that has Custom Ringing and move the number with Custom Ringing separately </w:t>
      </w:r>
      <w:r w:rsidRPr="00E00EA8" w:rsidR="00E00EA8">
        <w:rPr>
          <w:rFonts w:ascii="Arial" w:hAnsi="Arial" w:eastAsia="Times New Roman" w:cs="Arial"/>
          <w:color w:val="000000"/>
          <w:kern w:val="0"/>
          <w:sz w:val="20"/>
          <w:szCs w:val="20"/>
          <w14:ligatures w14:val="none"/>
        </w:rPr>
        <w:t>at a later date</w:t>
      </w:r>
      <w:r w:rsidRPr="00E00EA8" w:rsidR="00E00EA8">
        <w:rPr>
          <w:rFonts w:ascii="Arial" w:hAnsi="Arial" w:eastAsia="Times New Roman" w:cs="Arial"/>
          <w:color w:val="000000"/>
          <w:kern w:val="0"/>
          <w:sz w:val="20"/>
          <w:szCs w:val="20"/>
          <w14:ligatures w14:val="none"/>
        </w:rPr>
        <w:t>.)</w:t>
      </w:r>
      <w:bookmarkEnd w:id="194344981"/>
    </w:p>
    <w:p w:rsidRPr="00E00EA8" w:rsidR="00E00EA8" w:rsidP="00E00EA8" w:rsidRDefault="00E00EA8" w14:paraId="7A200391"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 xml:space="preserve">Department Billed </w:t>
      </w:r>
      <w:proofErr w:type="gramStart"/>
      <w:r w:rsidRPr="00E00EA8">
        <w:rPr>
          <w:rFonts w:ascii="Arial" w:hAnsi="Arial" w:eastAsia="Times New Roman" w:cs="Arial"/>
          <w:color w:val="000000"/>
          <w:kern w:val="0"/>
          <w:sz w:val="20"/>
          <w:szCs w:val="20"/>
          <w14:ligatures w14:val="none"/>
        </w:rPr>
        <w:t>accounts</w:t>
      </w:r>
      <w:proofErr w:type="gramEnd"/>
    </w:p>
    <w:p w:rsidRPr="00E00EA8" w:rsidR="00E00EA8" w:rsidP="00E00EA8" w:rsidRDefault="00E00EA8" w14:paraId="3935C72A"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Designed Service (Foreign Exchange, Foreign Central Office, interoffice EAS (DPA), etc.)</w:t>
      </w:r>
    </w:p>
    <w:p w:rsidRPr="00E00EA8" w:rsidR="00E00EA8" w:rsidP="00E00EA8" w:rsidRDefault="00E00EA8" w14:paraId="5F2668E7"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Direct Inward Dial (DIDï¿½) trunks</w:t>
      </w:r>
    </w:p>
    <w:p w:rsidRPr="00E00EA8" w:rsidR="00E00EA8" w:rsidP="00E00EA8" w:rsidRDefault="00E00EA8" w14:paraId="5F934D2B"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Ground Start non-designed Trunks (Note: Loop Start non-designed trunks will work with Dual Service)</w:t>
      </w:r>
    </w:p>
    <w:p w:rsidRPr="00E00EA8" w:rsidR="00E00EA8" w:rsidP="00E00EA8" w:rsidRDefault="00E00EA8" w14:paraId="31045000"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Market Expansion Line (MEL) or Remote Call Forwarding (RCF)</w:t>
      </w:r>
    </w:p>
    <w:p w:rsidRPr="00E00EA8" w:rsidR="00E00EA8" w:rsidP="00E00EA8" w:rsidRDefault="00E00EA8" w14:paraId="0D7DE0A0"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Party line service</w:t>
      </w:r>
    </w:p>
    <w:p w:rsidRPr="00E00EA8" w:rsidR="00E00EA8" w:rsidP="00E00EA8" w:rsidRDefault="00E00EA8" w14:paraId="311F1EB0"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 xml:space="preserve">Supersedure - if the move includes a Change of Responsibility in the billing </w:t>
      </w:r>
      <w:proofErr w:type="gramStart"/>
      <w:r w:rsidRPr="00E00EA8">
        <w:rPr>
          <w:rFonts w:ascii="Arial" w:hAnsi="Arial" w:eastAsia="Times New Roman" w:cs="Arial"/>
          <w:color w:val="000000"/>
          <w:kern w:val="0"/>
          <w:sz w:val="20"/>
          <w:szCs w:val="20"/>
          <w14:ligatures w14:val="none"/>
        </w:rPr>
        <w:t>arrangement</w:t>
      </w:r>
      <w:proofErr w:type="gramEnd"/>
    </w:p>
    <w:p w:rsidRPr="00E00EA8" w:rsidR="00E00EA8" w:rsidP="00E00EA8" w:rsidRDefault="00E00EA8" w14:paraId="11E90122"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Wide Area Telephone Service (WATS)</w:t>
      </w:r>
      <w:bookmarkStart w:name="pri" w:id="1"/>
      <w:bookmarkEnd w:id="1"/>
    </w:p>
    <w:p w:rsidRPr="00E00EA8" w:rsidR="00E00EA8" w:rsidP="00E00EA8" w:rsidRDefault="00E00EA8" w14:paraId="32DD3BD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E00EA8">
        <w:rPr>
          <w:rFonts w:ascii="Arial" w:hAnsi="Arial" w:eastAsia="Times New Roman" w:cs="Arial"/>
          <w:b/>
          <w:bCs/>
          <w:color w:val="000000"/>
          <w:kern w:val="0"/>
          <w:sz w:val="26"/>
          <w:szCs w:val="26"/>
          <w14:ligatures w14:val="none"/>
        </w:rPr>
        <w:t>Pricing</w:t>
      </w:r>
    </w:p>
    <w:p w:rsidRPr="00E00EA8" w:rsidR="00E00EA8" w:rsidP="00E00EA8" w:rsidRDefault="00E00EA8" w14:paraId="6C4E3DD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00EA8">
        <w:rPr>
          <w:rFonts w:ascii="Arial" w:hAnsi="Arial" w:eastAsia="Times New Roman" w:cs="Arial"/>
          <w:b/>
          <w:bCs/>
          <w:color w:val="000000"/>
          <w:kern w:val="0"/>
          <w:sz w:val="21"/>
          <w:szCs w:val="21"/>
          <w14:ligatures w14:val="none"/>
        </w:rPr>
        <w:t>Rates</w:t>
      </w:r>
    </w:p>
    <w:p w:rsidRPr="00E00EA8" w:rsidR="00E00EA8" w:rsidP="00E00EA8" w:rsidRDefault="00E00EA8" w14:paraId="10A72F8F" w14:textId="77777777">
      <w:pPr>
        <w:shd w:val="clear" w:color="auto" w:fill="FFFFFF"/>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A non-recurring charge is billed for Dual Service. Rates and/or applicable discounts are available in Exhibit A or the specific rate sheet in your Interconnection or Resale Agreement.</w:t>
      </w:r>
      <w:bookmarkStart w:name="features" w:id="2"/>
      <w:bookmarkEnd w:id="2"/>
    </w:p>
    <w:p w:rsidRPr="00E00EA8" w:rsidR="00E00EA8" w:rsidP="00E00EA8" w:rsidRDefault="00E00EA8" w14:paraId="78D83B5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Start w:name="imp" w:id="4"/>
      <w:bookmarkEnd w:id="3"/>
      <w:bookmarkEnd w:id="4"/>
      <w:r w:rsidRPr="00E00EA8">
        <w:rPr>
          <w:rFonts w:ascii="Arial" w:hAnsi="Arial" w:eastAsia="Times New Roman" w:cs="Arial"/>
          <w:b/>
          <w:bCs/>
          <w:color w:val="000000"/>
          <w:kern w:val="0"/>
          <w:sz w:val="26"/>
          <w:szCs w:val="26"/>
          <w14:ligatures w14:val="none"/>
        </w:rPr>
        <w:t>Implementation</w:t>
      </w:r>
    </w:p>
    <w:p w:rsidRPr="00E00EA8" w:rsidR="00E00EA8" w:rsidP="00E00EA8" w:rsidRDefault="00E00EA8" w14:paraId="1A687F6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00EA8">
        <w:rPr>
          <w:rFonts w:ascii="Arial" w:hAnsi="Arial" w:eastAsia="Times New Roman" w:cs="Arial"/>
          <w:b/>
          <w:bCs/>
          <w:color w:val="000000"/>
          <w:kern w:val="0"/>
          <w:sz w:val="21"/>
          <w:szCs w:val="21"/>
          <w14:ligatures w14:val="none"/>
        </w:rPr>
        <w:t>Product Prerequisites</w:t>
      </w:r>
    </w:p>
    <w:p w:rsidRPr="00E00EA8" w:rsidR="00E00EA8" w:rsidP="00E00EA8" w:rsidRDefault="00E00EA8" w14:paraId="35EB3D8C" w14:textId="77777777">
      <w:pPr>
        <w:shd w:val="clear" w:color="auto" w:fill="FFFFFF"/>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If you are a new CLEC and are ready to do business with CenturyLink, view </w:t>
      </w:r>
      <w:hyperlink w:history="1" r:id="rId9">
        <w:r w:rsidRPr="00E00EA8">
          <w:rPr>
            <w:rFonts w:ascii="Arial" w:hAnsi="Arial" w:eastAsia="Times New Roman" w:cs="Arial"/>
            <w:color w:val="006BBD"/>
            <w:kern w:val="0"/>
            <w:sz w:val="20"/>
            <w:szCs w:val="20"/>
            <w:u w:val="single"/>
            <w14:ligatures w14:val="none"/>
          </w:rPr>
          <w:t>Getting Started as a Facility-Based CLEC</w:t>
        </w:r>
      </w:hyperlink>
      <w:r w:rsidRPr="00E00EA8">
        <w:rPr>
          <w:rFonts w:ascii="Arial" w:hAnsi="Arial" w:eastAsia="Times New Roman" w:cs="Arial"/>
          <w:color w:val="000000"/>
          <w:kern w:val="0"/>
          <w:sz w:val="20"/>
          <w:szCs w:val="20"/>
          <w14:ligatures w14:val="none"/>
        </w:rPr>
        <w:t> or </w:t>
      </w:r>
      <w:hyperlink w:history="1" r:id="rId10">
        <w:r w:rsidRPr="00E00EA8">
          <w:rPr>
            <w:rFonts w:ascii="Arial" w:hAnsi="Arial" w:eastAsia="Times New Roman" w:cs="Arial"/>
            <w:color w:val="006BBD"/>
            <w:kern w:val="0"/>
            <w:sz w:val="20"/>
            <w:szCs w:val="20"/>
            <w:u w:val="single"/>
            <w14:ligatures w14:val="none"/>
          </w:rPr>
          <w:t>Getting Started as a Reseller</w:t>
        </w:r>
      </w:hyperlink>
      <w:r w:rsidRPr="00E00EA8">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Id11">
        <w:r w:rsidRPr="00E00EA8">
          <w:rPr>
            <w:rFonts w:ascii="Arial" w:hAnsi="Arial" w:eastAsia="Times New Roman" w:cs="Arial"/>
            <w:color w:val="006BBD"/>
            <w:kern w:val="0"/>
            <w:sz w:val="20"/>
            <w:szCs w:val="20"/>
            <w:u w:val="single"/>
            <w14:ligatures w14:val="none"/>
          </w:rPr>
          <w:t>Interconnection Agreement</w:t>
        </w:r>
      </w:hyperlink>
      <w:r w:rsidRPr="00E00EA8">
        <w:rPr>
          <w:rFonts w:ascii="Arial" w:hAnsi="Arial" w:eastAsia="Times New Roman" w:cs="Arial"/>
          <w:color w:val="000000"/>
          <w:kern w:val="0"/>
          <w:sz w:val="20"/>
          <w:szCs w:val="20"/>
          <w14:ligatures w14:val="none"/>
        </w:rPr>
        <w:t>.</w:t>
      </w:r>
    </w:p>
    <w:p w:rsidRPr="00E00EA8" w:rsidR="00E00EA8" w:rsidP="00E00EA8" w:rsidRDefault="00E00EA8" w14:paraId="1CA4FC2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E00EA8">
        <w:rPr>
          <w:rFonts w:ascii="Arial" w:hAnsi="Arial" w:eastAsia="Times New Roman" w:cs="Arial"/>
          <w:b/>
          <w:bCs/>
          <w:color w:val="000000"/>
          <w:kern w:val="0"/>
          <w:sz w:val="21"/>
          <w:szCs w:val="21"/>
          <w14:ligatures w14:val="none"/>
        </w:rPr>
        <w:t>Pre-Ordering</w:t>
      </w:r>
    </w:p>
    <w:p w:rsidRPr="00E00EA8" w:rsidR="00E00EA8" w:rsidP="00E00EA8" w:rsidRDefault="00E00EA8" w14:paraId="0069306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For pre-order validation of each service address via the Check Facility Availability in EASE-LSR:</w:t>
      </w:r>
    </w:p>
    <w:p w:rsidRPr="00E00EA8" w:rsidR="00E00EA8" w:rsidP="00E00EA8" w:rsidRDefault="00E00EA8" w14:paraId="5E7335B6"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Perform an address validation at both addresses (T &amp; F) via EASE-LSR</w:t>
      </w:r>
    </w:p>
    <w:p w:rsidRPr="00E00EA8" w:rsidR="00E00EA8" w:rsidP="00E00EA8" w:rsidRDefault="00E00EA8" w14:paraId="04E073D8"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Perform a Facility Availability query for both addresses (T &amp; F) via EASE-LSR</w:t>
      </w:r>
    </w:p>
    <w:p w:rsidRPr="00E00EA8" w:rsidR="00E00EA8" w:rsidP="00E00EA8" w:rsidRDefault="00E00EA8" w14:paraId="31C8D679"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 xml:space="preserve">EASE-LSR will respond with dual service availability information, i.e., dual service is available, unavailable, or </w:t>
      </w:r>
      <w:proofErr w:type="gramStart"/>
      <w:r w:rsidRPr="00E00EA8">
        <w:rPr>
          <w:rFonts w:ascii="Arial" w:hAnsi="Arial" w:eastAsia="Times New Roman" w:cs="Arial"/>
          <w:color w:val="000000"/>
          <w:kern w:val="0"/>
          <w:sz w:val="20"/>
          <w:szCs w:val="20"/>
          <w14:ligatures w14:val="none"/>
        </w:rPr>
        <w:t>undetermined</w:t>
      </w:r>
      <w:proofErr w:type="gramEnd"/>
    </w:p>
    <w:p w:rsidRPr="00E00EA8" w:rsidR="00E00EA8" w:rsidP="00E00EA8" w:rsidRDefault="00E00EA8" w14:paraId="00D8B1DC"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 xml:space="preserve">If the EASE-LSR response is undetermined or unavailable, dual service cannot be </w:t>
      </w:r>
      <w:proofErr w:type="gramStart"/>
      <w:r w:rsidRPr="00E00EA8">
        <w:rPr>
          <w:rFonts w:ascii="Arial" w:hAnsi="Arial" w:eastAsia="Times New Roman" w:cs="Arial"/>
          <w:color w:val="000000"/>
          <w:kern w:val="0"/>
          <w:sz w:val="20"/>
          <w:szCs w:val="20"/>
          <w14:ligatures w14:val="none"/>
        </w:rPr>
        <w:t>requested</w:t>
      </w:r>
      <w:proofErr w:type="gramEnd"/>
    </w:p>
    <w:p w:rsidRPr="00E00EA8" w:rsidR="00E00EA8" w:rsidP="00E00EA8" w:rsidRDefault="00E00EA8" w14:paraId="142BE67E"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 xml:space="preserve">There will also be a reminder field advising that the CLEC must check both the T and F addresses and the service must be available at both </w:t>
      </w:r>
      <w:proofErr w:type="gramStart"/>
      <w:r w:rsidRPr="00E00EA8">
        <w:rPr>
          <w:rFonts w:ascii="Arial" w:hAnsi="Arial" w:eastAsia="Times New Roman" w:cs="Arial"/>
          <w:color w:val="000000"/>
          <w:kern w:val="0"/>
          <w:sz w:val="20"/>
          <w:szCs w:val="20"/>
          <w14:ligatures w14:val="none"/>
        </w:rPr>
        <w:t>addresses</w:t>
      </w:r>
      <w:proofErr w:type="gramEnd"/>
    </w:p>
    <w:p w:rsidRPr="00E00EA8" w:rsidR="00E00EA8" w:rsidP="00E00EA8" w:rsidRDefault="00E00EA8" w14:paraId="733631A2"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When checking for facility availability, it is recommended that you use the street address for the most accurate results, especially if you are checking for Dual Service.</w:t>
      </w:r>
    </w:p>
    <w:p w:rsidRPr="00E00EA8" w:rsidR="00E00EA8" w:rsidP="00E00EA8" w:rsidRDefault="00E00EA8" w14:paraId="011B1299" w14:textId="77777777">
      <w:pPr>
        <w:shd w:val="clear" w:color="auto" w:fill="FFFFFF"/>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If you do not use EASE-LSR, contact the </w:t>
      </w:r>
      <w:hyperlink w:history="1" r:id="rId12">
        <w:r w:rsidRPr="00E00EA8">
          <w:rPr>
            <w:rFonts w:ascii="Arial" w:hAnsi="Arial" w:eastAsia="Times New Roman" w:cs="Arial"/>
            <w:color w:val="006BBD"/>
            <w:kern w:val="0"/>
            <w:sz w:val="20"/>
            <w:szCs w:val="20"/>
            <w:u w:val="single"/>
            <w14:ligatures w14:val="none"/>
          </w:rPr>
          <w:t>Interconnect Service Center (ISC)</w:t>
        </w:r>
      </w:hyperlink>
      <w:r w:rsidRPr="00E00EA8">
        <w:rPr>
          <w:rFonts w:ascii="Arial" w:hAnsi="Arial" w:eastAsia="Times New Roman" w:cs="Arial"/>
          <w:color w:val="000000"/>
          <w:kern w:val="0"/>
          <w:sz w:val="20"/>
          <w:szCs w:val="20"/>
          <w14:ligatures w14:val="none"/>
        </w:rPr>
        <w:t> to perform the address validation and facility availability functions. Additional information on checking availability for Dual Service can be found in the User Guide at</w:t>
      </w:r>
      <w:hyperlink w:history="1" r:id="rId13">
        <w:r w:rsidRPr="00E00EA8">
          <w:rPr>
            <w:rFonts w:ascii="Arial" w:hAnsi="Arial" w:eastAsia="Times New Roman" w:cs="Arial"/>
            <w:color w:val="006BBD"/>
            <w:kern w:val="0"/>
            <w:sz w:val="20"/>
            <w:szCs w:val="20"/>
            <w:u w:val="single"/>
            <w14:ligatures w14:val="none"/>
          </w:rPr>
          <w:t> EASE-LSR Graphical User Interface (GUI)</w:t>
        </w:r>
      </w:hyperlink>
      <w:r w:rsidRPr="00E00EA8">
        <w:rPr>
          <w:rFonts w:ascii="Arial" w:hAnsi="Arial" w:eastAsia="Times New Roman" w:cs="Arial"/>
          <w:color w:val="000000"/>
          <w:kern w:val="0"/>
          <w:sz w:val="20"/>
          <w:szCs w:val="20"/>
          <w14:ligatures w14:val="none"/>
        </w:rPr>
        <w:t>.</w:t>
      </w:r>
    </w:p>
    <w:p w:rsidRPr="00E00EA8" w:rsidR="00E00EA8" w:rsidP="00E00EA8" w:rsidRDefault="00E00EA8" w14:paraId="06A52152" w14:textId="77777777">
      <w:pPr>
        <w:shd w:val="clear" w:color="auto" w:fill="FFFFFF"/>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General pre-ordering activities are described in the </w:t>
      </w:r>
      <w:hyperlink w:history="1" r:id="rId14">
        <w:r w:rsidRPr="00E00EA8">
          <w:rPr>
            <w:rFonts w:ascii="Arial" w:hAnsi="Arial" w:eastAsia="Times New Roman" w:cs="Arial"/>
            <w:color w:val="006BBD"/>
            <w:kern w:val="0"/>
            <w:sz w:val="20"/>
            <w:szCs w:val="20"/>
            <w:u w:val="single"/>
            <w14:ligatures w14:val="none"/>
          </w:rPr>
          <w:t>Pre-Ordering Overview</w:t>
        </w:r>
      </w:hyperlink>
      <w:r w:rsidRPr="00E00EA8">
        <w:rPr>
          <w:rFonts w:ascii="Arial" w:hAnsi="Arial" w:eastAsia="Times New Roman" w:cs="Arial"/>
          <w:color w:val="000000"/>
          <w:kern w:val="0"/>
          <w:sz w:val="20"/>
          <w:szCs w:val="20"/>
          <w14:ligatures w14:val="none"/>
        </w:rPr>
        <w:t>.</w:t>
      </w:r>
    </w:p>
    <w:p w:rsidRPr="00E00EA8" w:rsidR="00E00EA8" w:rsidP="00E00EA8" w:rsidRDefault="00E00EA8" w14:paraId="07FC00F0" w14:textId="77777777">
      <w:pPr>
        <w:shd w:val="clear" w:color="auto" w:fill="FFFFFF"/>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Requirements for pre-ordering are described in </w:t>
      </w:r>
      <w:hyperlink w:history="1" r:id="rId15">
        <w:r w:rsidRPr="00E00EA8">
          <w:rPr>
            <w:rFonts w:ascii="Arial" w:hAnsi="Arial" w:eastAsia="Times New Roman" w:cs="Arial"/>
            <w:color w:val="006BBD"/>
            <w:kern w:val="0"/>
            <w:sz w:val="20"/>
            <w:szCs w:val="20"/>
            <w:u w:val="single"/>
            <w14:ligatures w14:val="none"/>
          </w:rPr>
          <w:t>Local Service Ordering Guidelines (LSOG)</w:t>
        </w:r>
      </w:hyperlink>
      <w:r w:rsidRPr="00E00EA8">
        <w:rPr>
          <w:rFonts w:ascii="Arial" w:hAnsi="Arial" w:eastAsia="Times New Roman" w:cs="Arial"/>
          <w:color w:val="000000"/>
          <w:kern w:val="0"/>
          <w:sz w:val="20"/>
          <w:szCs w:val="20"/>
          <w14:ligatures w14:val="none"/>
        </w:rPr>
        <w:t> Pre-Order.</w:t>
      </w:r>
    </w:p>
    <w:p w:rsidRPr="00E00EA8" w:rsidR="00E00EA8" w:rsidP="00E00EA8" w:rsidRDefault="00E00EA8" w14:paraId="69BCB45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E00EA8">
        <w:rPr>
          <w:rFonts w:ascii="Arial" w:hAnsi="Arial" w:eastAsia="Times New Roman" w:cs="Arial"/>
          <w:b/>
          <w:bCs/>
          <w:color w:val="000000"/>
          <w:kern w:val="0"/>
          <w:sz w:val="21"/>
          <w:szCs w:val="21"/>
          <w14:ligatures w14:val="none"/>
        </w:rPr>
        <w:t>Ordering</w:t>
      </w:r>
    </w:p>
    <w:p w:rsidRPr="00E00EA8" w:rsidR="00E00EA8" w:rsidP="00E00EA8" w:rsidRDefault="00E00EA8" w14:paraId="07601EB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When submitting a request for Dual Service, it is required that you populate the Desired Due Date Out (DDDO) field on the Local Service Request (LSR) form. This field is required for Dual Service and cannot be further than thirty (30) days out.</w:t>
      </w:r>
    </w:p>
    <w:p w:rsidRPr="00E00EA8" w:rsidR="00E00EA8" w:rsidP="00E00EA8" w:rsidRDefault="00E00EA8" w14:paraId="0D866696" w14:textId="77777777">
      <w:pPr>
        <w:shd w:val="clear" w:color="auto" w:fill="FFFFFF"/>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Normal due date procedures apply with Dual Service. Refer to the Installation intervals found in the </w:t>
      </w:r>
      <w:hyperlink w:history="1" r:id="rId16">
        <w:r w:rsidRPr="00E00EA8">
          <w:rPr>
            <w:rFonts w:ascii="Arial" w:hAnsi="Arial" w:eastAsia="Times New Roman" w:cs="Arial"/>
            <w:color w:val="006BBD"/>
            <w:kern w:val="0"/>
            <w:sz w:val="20"/>
            <w:szCs w:val="20"/>
            <w:u w:val="single"/>
            <w14:ligatures w14:val="none"/>
          </w:rPr>
          <w:t>Service Interval Guide (SIG)</w:t>
        </w:r>
      </w:hyperlink>
      <w:r w:rsidRPr="00E00EA8">
        <w:rPr>
          <w:rFonts w:ascii="Arial" w:hAnsi="Arial" w:eastAsia="Times New Roman" w:cs="Arial"/>
          <w:color w:val="000000"/>
          <w:kern w:val="0"/>
          <w:sz w:val="20"/>
          <w:szCs w:val="20"/>
          <w14:ligatures w14:val="none"/>
        </w:rPr>
        <w:t>.</w:t>
      </w:r>
    </w:p>
    <w:p w:rsidRPr="00E00EA8" w:rsidR="00E00EA8" w:rsidP="00E00EA8" w:rsidRDefault="00E00EA8" w14:paraId="781A4CC0" w14:textId="77777777">
      <w:pPr>
        <w:shd w:val="clear" w:color="auto" w:fill="FFFFFF"/>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General ordering activities are described in the </w:t>
      </w:r>
      <w:hyperlink w:history="1" r:id="rId17">
        <w:r w:rsidRPr="00E00EA8">
          <w:rPr>
            <w:rFonts w:ascii="Arial" w:hAnsi="Arial" w:eastAsia="Times New Roman" w:cs="Arial"/>
            <w:color w:val="006BBD"/>
            <w:kern w:val="0"/>
            <w:sz w:val="20"/>
            <w:szCs w:val="20"/>
            <w:u w:val="single"/>
            <w14:ligatures w14:val="none"/>
          </w:rPr>
          <w:t>Ordering Overview</w:t>
        </w:r>
      </w:hyperlink>
      <w:r w:rsidRPr="00E00EA8">
        <w:rPr>
          <w:rFonts w:ascii="Arial" w:hAnsi="Arial" w:eastAsia="Times New Roman" w:cs="Arial"/>
          <w:color w:val="000000"/>
          <w:kern w:val="0"/>
          <w:sz w:val="20"/>
          <w:szCs w:val="20"/>
          <w14:ligatures w14:val="none"/>
        </w:rPr>
        <w:t>.</w:t>
      </w:r>
    </w:p>
    <w:p w:rsidRPr="00E00EA8" w:rsidR="00E00EA8" w:rsidP="723D6F44" w:rsidRDefault="00E00EA8" w14:paraId="23FF4DCC" w14:textId="50885EE3">
      <w:pPr>
        <w:shd w:val="clear" w:color="auto" w:fill="FFFFFF" w:themeFill="background1"/>
        <w:spacing w:after="0" w:line="240" w:lineRule="auto"/>
        <w:rPr>
          <w:rFonts w:ascii="Arial" w:hAnsi="Arial" w:eastAsia="Times New Roman" w:cs="Arial"/>
          <w:color w:val="000000"/>
          <w:kern w:val="0"/>
          <w:sz w:val="20"/>
          <w:szCs w:val="20"/>
          <w14:ligatures w14:val="none"/>
        </w:rPr>
      </w:pPr>
      <w:r w:rsidRPr="00E00EA8" w:rsidR="00E00EA8">
        <w:rPr>
          <w:rFonts w:ascii="Arial" w:hAnsi="Arial" w:eastAsia="Times New Roman" w:cs="Arial"/>
          <w:color w:val="000000"/>
          <w:kern w:val="0"/>
          <w:sz w:val="20"/>
          <w:szCs w:val="20"/>
          <w14:ligatures w14:val="none"/>
        </w:rPr>
        <w:t>Service requests should be placed using </w:t>
      </w:r>
      <w:hyperlink r:id="Ra01d7384b2e246a3">
        <w:r w:rsidRPr="723D6F44" w:rsidR="00E00EA8">
          <w:rPr>
            <w:rStyle w:val="Hyperlink"/>
            <w:rFonts w:ascii="Arial" w:hAnsi="Arial" w:eastAsia="Times New Roman" w:cs="Arial"/>
            <w:sz w:val="20"/>
            <w:szCs w:val="20"/>
          </w:rPr>
          <w:t>EASE-LSR Extensible Markup Language (XML)</w:t>
        </w:r>
      </w:hyperlink>
      <w:r w:rsidRPr="00E00EA8" w:rsidR="00E00EA8">
        <w:rPr>
          <w:rFonts w:ascii="Arial" w:hAnsi="Arial" w:eastAsia="Times New Roman" w:cs="Arial"/>
          <w:color w:val="000000"/>
          <w:kern w:val="0"/>
          <w:sz w:val="20"/>
          <w:szCs w:val="20"/>
          <w14:ligatures w14:val="none"/>
        </w:rPr>
        <w:t> or </w:t>
      </w:r>
      <w:hyperlink w:history="1" r:id="Re05b9ec6084b4302">
        <w:r w:rsidRPr="00E00EA8" w:rsidR="00E00EA8">
          <w:rPr>
            <w:rFonts w:ascii="Arial" w:hAnsi="Arial" w:eastAsia="Times New Roman" w:cs="Arial"/>
            <w:color w:val="006BBD"/>
            <w:kern w:val="0"/>
            <w:sz w:val="20"/>
            <w:szCs w:val="20"/>
            <w:u w:val="single"/>
            <w14:ligatures w14:val="none"/>
          </w:rPr>
          <w:t>EASE-LSR Graphical User Interface (GUI)</w:t>
        </w:r>
      </w:hyperlink>
      <w:r w:rsidRPr="00E00EA8" w:rsidR="00E00EA8">
        <w:rPr>
          <w:rFonts w:ascii="Arial" w:hAnsi="Arial" w:eastAsia="Times New Roman" w:cs="Arial"/>
          <w:color w:val="000000"/>
          <w:kern w:val="0"/>
          <w:sz w:val="20"/>
          <w:szCs w:val="20"/>
          <w14:ligatures w14:val="none"/>
        </w:rPr>
        <w:t>.</w:t>
      </w:r>
    </w:p>
    <w:p w:rsidRPr="00E00EA8" w:rsidR="00E00EA8" w:rsidP="00E00EA8" w:rsidRDefault="00E00EA8" w14:paraId="1458624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E00EA8">
        <w:rPr>
          <w:rFonts w:ascii="Arial" w:hAnsi="Arial" w:eastAsia="Times New Roman" w:cs="Arial"/>
          <w:b/>
          <w:bCs/>
          <w:color w:val="000000"/>
          <w:kern w:val="0"/>
          <w:sz w:val="21"/>
          <w:szCs w:val="21"/>
          <w14:ligatures w14:val="none"/>
        </w:rPr>
        <w:t>Provisioning and Installation</w:t>
      </w:r>
    </w:p>
    <w:p w:rsidRPr="00E00EA8" w:rsidR="00E00EA8" w:rsidP="60034BA4" w:rsidRDefault="00E00EA8" w14:paraId="1DBE149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Uqxzo7pU" w:id="1005703567"/>
      <w:r w:rsidRPr="00E00EA8" w:rsidR="00E00EA8">
        <w:rPr>
          <w:rFonts w:ascii="Arial" w:hAnsi="Arial" w:eastAsia="Times New Roman" w:cs="Arial"/>
          <w:color w:val="000000"/>
          <w:kern w:val="0"/>
          <w:sz w:val="20"/>
          <w:szCs w:val="20"/>
          <w14:ligatures w14:val="none"/>
        </w:rPr>
        <w:t xml:space="preserve">When Dual Service is established, features that are provisioned at the T address will work at both locations.</w:t>
      </w:r>
      <w:bookmarkEnd w:id="1005703567"/>
      <w:r w:rsidRPr="00E00EA8" w:rsidR="00E00EA8">
        <w:rPr>
          <w:rFonts w:ascii="Arial" w:hAnsi="Arial" w:eastAsia="Times New Roman" w:cs="Arial"/>
          <w:color w:val="000000"/>
          <w:kern w:val="0"/>
          <w:sz w:val="20"/>
          <w:szCs w:val="20"/>
          <w14:ligatures w14:val="none"/>
        </w:rPr>
        <w:t xml:space="preserve"> Features that appear at the F address and are being </w:t>
      </w:r>
      <w:r w:rsidRPr="00E00EA8" w:rsidR="00E00EA8">
        <w:rPr>
          <w:rFonts w:ascii="Arial" w:hAnsi="Arial" w:eastAsia="Times New Roman" w:cs="Arial"/>
          <w:color w:val="000000"/>
          <w:kern w:val="0"/>
          <w:sz w:val="20"/>
          <w:szCs w:val="20"/>
          <w14:ligatures w14:val="none"/>
        </w:rPr>
        <w:t xml:space="preserve">discontinued</w:t>
      </w:r>
      <w:r w:rsidRPr="00E00EA8" w:rsidR="00E00EA8">
        <w:rPr>
          <w:rFonts w:ascii="Arial" w:hAnsi="Arial" w:eastAsia="Times New Roman" w:cs="Arial"/>
          <w:color w:val="000000"/>
          <w:kern w:val="0"/>
          <w:sz w:val="20"/>
          <w:szCs w:val="20"/>
          <w14:ligatures w14:val="none"/>
        </w:rPr>
        <w:t xml:space="preserve"> at the T address will stop working as soon as the T order is </w:t>
      </w:r>
      <w:bookmarkStart w:name="_Int_2juyXG4M" w:id="422470371"/>
      <w:r w:rsidRPr="00E00EA8" w:rsidR="00E00EA8">
        <w:rPr>
          <w:rFonts w:ascii="Arial" w:hAnsi="Arial" w:eastAsia="Times New Roman" w:cs="Arial"/>
          <w:color w:val="000000"/>
          <w:kern w:val="0"/>
          <w:sz w:val="20"/>
          <w:szCs w:val="20"/>
          <w14:ligatures w14:val="none"/>
        </w:rPr>
        <w:t>worked</w:t>
      </w:r>
      <w:bookmarkEnd w:id="422470371"/>
      <w:r w:rsidRPr="00E00EA8" w:rsidR="00E00EA8">
        <w:rPr>
          <w:rFonts w:ascii="Arial" w:hAnsi="Arial" w:eastAsia="Times New Roman" w:cs="Arial"/>
          <w:color w:val="000000"/>
          <w:kern w:val="0"/>
          <w:sz w:val="20"/>
          <w:szCs w:val="20"/>
          <w14:ligatures w14:val="none"/>
        </w:rPr>
        <w:t xml:space="preserve"> and Dual Service is </w:t>
      </w:r>
      <w:r w:rsidRPr="00E00EA8" w:rsidR="00E00EA8">
        <w:rPr>
          <w:rFonts w:ascii="Arial" w:hAnsi="Arial" w:eastAsia="Times New Roman" w:cs="Arial"/>
          <w:color w:val="000000"/>
          <w:kern w:val="0"/>
          <w:sz w:val="20"/>
          <w:szCs w:val="20"/>
          <w14:ligatures w14:val="none"/>
        </w:rPr>
        <w:t xml:space="preserve">established</w:t>
      </w:r>
      <w:r w:rsidRPr="00E00EA8" w:rsidR="00E00EA8">
        <w:rPr>
          <w:rFonts w:ascii="Arial" w:hAnsi="Arial" w:eastAsia="Times New Roman" w:cs="Arial"/>
          <w:color w:val="000000"/>
          <w:kern w:val="0"/>
          <w:sz w:val="20"/>
          <w:szCs w:val="20"/>
          <w14:ligatures w14:val="none"/>
        </w:rPr>
        <w:t xml:space="preserve">. Features will continue to work at the F location if they are also present at the T location.</w:t>
      </w:r>
    </w:p>
    <w:p w:rsidRPr="00E00EA8" w:rsidR="00E00EA8" w:rsidP="39F48E4B" w:rsidRDefault="00E00EA8" w14:paraId="2029529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00EA8" w:rsidR="00E00EA8">
        <w:rPr>
          <w:rFonts w:ascii="Arial" w:hAnsi="Arial" w:eastAsia="Times New Roman" w:cs="Arial"/>
          <w:color w:val="000000"/>
          <w:kern w:val="0"/>
          <w:sz w:val="20"/>
          <w:szCs w:val="20"/>
          <w14:ligatures w14:val="none"/>
        </w:rPr>
        <w:t xml:space="preserve">Dual Service is available to customers with Hunting </w:t>
      </w:r>
      <w:bookmarkStart w:name="_Int_CIFEd0hb" w:id="768329384"/>
      <w:r w:rsidRPr="00E00EA8" w:rsidR="00E00EA8">
        <w:rPr>
          <w:rFonts w:ascii="Arial" w:hAnsi="Arial" w:eastAsia="Times New Roman" w:cs="Arial"/>
          <w:color w:val="000000"/>
          <w:kern w:val="0"/>
          <w:sz w:val="20"/>
          <w:szCs w:val="20"/>
          <w14:ligatures w14:val="none"/>
        </w:rPr>
        <w:t>as long as</w:t>
      </w:r>
      <w:bookmarkEnd w:id="768329384"/>
      <w:r w:rsidRPr="00E00EA8" w:rsidR="00E00EA8">
        <w:rPr>
          <w:rFonts w:ascii="Arial" w:hAnsi="Arial" w:eastAsia="Times New Roman" w:cs="Arial"/>
          <w:color w:val="000000"/>
          <w:kern w:val="0"/>
          <w:sz w:val="20"/>
          <w:szCs w:val="20"/>
          <w14:ligatures w14:val="none"/>
        </w:rPr>
        <w:t xml:space="preserve"> the hunt sequence is identical at both the F and T locations.</w:t>
      </w:r>
    </w:p>
    <w:p w:rsidRPr="00E00EA8" w:rsidR="00E00EA8" w:rsidP="00E00EA8" w:rsidRDefault="00E00EA8" w14:paraId="6C52C50B" w14:textId="77777777">
      <w:pPr>
        <w:shd w:val="clear" w:color="auto" w:fill="FFFFFF"/>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General provisioning and installation activities are described in the </w:t>
      </w:r>
      <w:hyperlink w:history="1" r:id="rId20">
        <w:r w:rsidRPr="00E00EA8">
          <w:rPr>
            <w:rFonts w:ascii="Arial" w:hAnsi="Arial" w:eastAsia="Times New Roman" w:cs="Arial"/>
            <w:color w:val="006BBD"/>
            <w:kern w:val="0"/>
            <w:sz w:val="20"/>
            <w:szCs w:val="20"/>
            <w:u w:val="single"/>
            <w14:ligatures w14:val="none"/>
          </w:rPr>
          <w:t>Provisioning and Installation Overview</w:t>
        </w:r>
      </w:hyperlink>
      <w:r w:rsidRPr="00E00EA8">
        <w:rPr>
          <w:rFonts w:ascii="Arial" w:hAnsi="Arial" w:eastAsia="Times New Roman" w:cs="Arial"/>
          <w:color w:val="000000"/>
          <w:kern w:val="0"/>
          <w:sz w:val="20"/>
          <w:szCs w:val="20"/>
          <w14:ligatures w14:val="none"/>
        </w:rPr>
        <w:t>.</w:t>
      </w:r>
    </w:p>
    <w:p w:rsidRPr="00E00EA8" w:rsidR="00E00EA8" w:rsidP="00E00EA8" w:rsidRDefault="00E00EA8" w14:paraId="3E5E34C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E00EA8">
        <w:rPr>
          <w:rFonts w:ascii="Arial" w:hAnsi="Arial" w:eastAsia="Times New Roman" w:cs="Arial"/>
          <w:b/>
          <w:bCs/>
          <w:color w:val="000000"/>
          <w:kern w:val="0"/>
          <w:sz w:val="21"/>
          <w:szCs w:val="21"/>
          <w14:ligatures w14:val="none"/>
        </w:rPr>
        <w:t>Maintenance and Repair</w:t>
      </w:r>
    </w:p>
    <w:p w:rsidRPr="00E00EA8" w:rsidR="00E00EA8" w:rsidP="00E00EA8" w:rsidRDefault="00E00EA8" w14:paraId="3F1C756A" w14:textId="77777777">
      <w:pPr>
        <w:shd w:val="clear" w:color="auto" w:fill="FFFFFF"/>
        <w:spacing w:after="0"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General maintenance and repair activities are described in the </w:t>
      </w:r>
      <w:hyperlink w:history="1" r:id="rId21">
        <w:r w:rsidRPr="00E00EA8">
          <w:rPr>
            <w:rFonts w:ascii="Arial" w:hAnsi="Arial" w:eastAsia="Times New Roman" w:cs="Arial"/>
            <w:color w:val="006BBD"/>
            <w:kern w:val="0"/>
            <w:sz w:val="20"/>
            <w:szCs w:val="20"/>
            <w:u w:val="single"/>
            <w14:ligatures w14:val="none"/>
          </w:rPr>
          <w:t>Maintenance and Repair Overview</w:t>
        </w:r>
      </w:hyperlink>
      <w:r w:rsidRPr="00E00EA8">
        <w:rPr>
          <w:rFonts w:ascii="Arial" w:hAnsi="Arial" w:eastAsia="Times New Roman" w:cs="Arial"/>
          <w:color w:val="000000"/>
          <w:kern w:val="0"/>
          <w:sz w:val="20"/>
          <w:szCs w:val="20"/>
          <w14:ligatures w14:val="none"/>
        </w:rPr>
        <w:t>.</w:t>
      </w:r>
    </w:p>
    <w:p w:rsidRPr="00E00EA8" w:rsidR="00E00EA8" w:rsidP="00E00EA8" w:rsidRDefault="00E00EA8" w14:paraId="41D12E4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9"/>
      <w:bookmarkEnd w:id="9"/>
      <w:r w:rsidRPr="00E00EA8">
        <w:rPr>
          <w:rFonts w:ascii="Arial" w:hAnsi="Arial" w:eastAsia="Times New Roman" w:cs="Arial"/>
          <w:b/>
          <w:bCs/>
          <w:color w:val="000000"/>
          <w:kern w:val="0"/>
          <w:sz w:val="21"/>
          <w:szCs w:val="21"/>
          <w14:ligatures w14:val="none"/>
        </w:rPr>
        <w:t>Billing</w:t>
      </w:r>
    </w:p>
    <w:p w:rsidRPr="00E00EA8" w:rsidR="00E00EA8" w:rsidP="00E00EA8" w:rsidRDefault="00E00EA8" w14:paraId="10E98B0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In some situations, it is possible to receive a bill for both addresses for dual service depending on the bill cycle and the specific billing region.</w:t>
      </w:r>
    </w:p>
    <w:p w:rsidRPr="00E00EA8" w:rsidR="00E00EA8" w:rsidP="2B65CF86" w:rsidRDefault="00E00EA8" w14:paraId="4248BAE5" w14:textId="13C5D3B2">
      <w:pPr>
        <w:pStyle w:val="Normal"/>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120C9777" w:rsidR="00E00EA8">
        <w:rPr>
          <w:rFonts w:ascii="Arial" w:hAnsi="Arial" w:eastAsia="Times New Roman" w:cs="Arial"/>
          <w:strike w:val="1"/>
          <w:color w:val="FF0000"/>
          <w:kern w:val="0"/>
          <w:sz w:val="20"/>
          <w:szCs w:val="20"/>
          <w14:ligatures w14:val="none"/>
        </w:rPr>
        <w:t>Customer Records and Information System (</w:t>
      </w:r>
      <w:r w:rsidRPr="120C9777" w:rsidR="00E00EA8">
        <w:rPr>
          <w:rFonts w:ascii="Arial" w:hAnsi="Arial" w:eastAsia="Times New Roman" w:cs="Arial"/>
          <w:strike w:val="1"/>
          <w:color w:val="FF0000"/>
          <w:kern w:val="0"/>
          <w:sz w:val="20"/>
          <w:szCs w:val="20"/>
          <w14:ligatures w14:val="none"/>
        </w:rPr>
        <w:t>CRIS</w:t>
      </w:r>
      <w:r w:rsidRPr="120C9777" w:rsidR="00E00EA8">
        <w:rPr>
          <w:rFonts w:ascii="Arial" w:hAnsi="Arial" w:eastAsia="Times New Roman" w:cs="Arial"/>
          <w:strike w:val="1"/>
          <w:color w:val="FF0000"/>
          <w:kern w:val="0"/>
          <w:sz w:val="20"/>
          <w:szCs w:val="20"/>
          <w14:ligatures w14:val="none"/>
        </w:rPr>
        <w:t>) billing is described in </w:t>
      </w:r>
      <w:hyperlink w:history="1" r:id="R6008cc638a2f4b00">
        <w:r w:rsidRPr="120C9777" w:rsidR="00E00EA8">
          <w:rPr>
            <w:rFonts w:ascii="Arial" w:hAnsi="Arial" w:eastAsia="Times New Roman" w:cs="Arial"/>
            <w:strike w:val="1"/>
            <w:color w:val="FF0000"/>
            <w:kern w:val="0"/>
            <w:sz w:val="20"/>
            <w:szCs w:val="20"/>
            <w:u w:val="single"/>
            <w14:ligatures w14:val="none"/>
          </w:rPr>
          <w:t>Billing Information - Customer Records and Information System (</w:t>
        </w:r>
        <w:r w:rsidRPr="120C9777" w:rsidR="00E00EA8">
          <w:rPr>
            <w:rFonts w:ascii="Arial" w:hAnsi="Arial" w:eastAsia="Times New Roman" w:cs="Arial"/>
            <w:strike w:val="1"/>
            <w:color w:val="FF0000"/>
            <w:kern w:val="0"/>
            <w:sz w:val="20"/>
            <w:szCs w:val="20"/>
            <w:u w:val="single"/>
            <w14:ligatures w14:val="none"/>
          </w:rPr>
          <w:t>CRIS</w:t>
        </w:r>
        <w:r w:rsidRPr="120C9777" w:rsidR="00E00EA8">
          <w:rPr>
            <w:rFonts w:ascii="Arial" w:hAnsi="Arial" w:eastAsia="Times New Roman" w:cs="Arial"/>
            <w:strike w:val="1"/>
            <w:color w:val="FF0000"/>
            <w:kern w:val="0"/>
            <w:sz w:val="20"/>
            <w:szCs w:val="20"/>
            <w:u w:val="single"/>
            <w14:ligatures w14:val="none"/>
          </w:rPr>
          <w:t>)</w:t>
        </w:r>
      </w:hyperlink>
      <w:r w:rsidRPr="120C9777" w:rsidR="00E00EA8">
        <w:rPr>
          <w:rFonts w:ascii="Arial" w:hAnsi="Arial" w:eastAsia="Times New Roman" w:cs="Arial"/>
          <w:strike w:val="1"/>
          <w:color w:val="FF0000"/>
          <w:kern w:val="0"/>
          <w:sz w:val="20"/>
          <w:szCs w:val="20"/>
          <w14:ligatures w14:val="none"/>
        </w:rPr>
        <w:t>.</w:t>
      </w:r>
      <w:r w:rsidRPr="723D6F44" w:rsidR="668DFA3C">
        <w:rPr>
          <w:rFonts w:ascii="Calibri" w:hAnsi="Calibri" w:eastAsia="Calibri" w:cs="Calibri"/>
          <w:noProof w:val="0"/>
          <w:sz w:val="22"/>
          <w:szCs w:val="22"/>
          <w:lang w:val="en-US"/>
        </w:rPr>
        <w:t xml:space="preserve"> </w:t>
      </w:r>
      <w:r w:rsidRPr="2B65CF86" w:rsidR="3FDD9FA1">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Pr="00E00EA8" w:rsidR="00E00EA8" w:rsidP="2B65CF86" w:rsidRDefault="00E00EA8" w14:paraId="2163A9A4" w14:textId="3CBDB409">
      <w:pPr>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2B65CF86" w:rsidR="3FDD9FA1">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a955a7e072d143b9">
        <w:r w:rsidRPr="2B65CF86" w:rsidR="3FDD9FA1">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2B65CF86" w:rsidR="3FDD9FA1">
        <w:rPr>
          <w:rFonts w:ascii="Arial" w:hAnsi="Arial" w:eastAsia="Arial" w:cs="Arial"/>
          <w:b w:val="0"/>
          <w:bCs w:val="0"/>
          <w:i w:val="0"/>
          <w:iCs w:val="0"/>
          <w:caps w:val="0"/>
          <w:smallCaps w:val="0"/>
          <w:strike w:val="0"/>
          <w:dstrike w:val="0"/>
          <w:noProof w:val="0"/>
          <w:color w:val="FF0000"/>
          <w:sz w:val="20"/>
          <w:szCs w:val="20"/>
          <w:u w:val="none"/>
          <w:lang w:val="en-US"/>
        </w:rPr>
        <w:t>.</w:t>
      </w:r>
    </w:p>
    <w:p w:rsidRPr="00E00EA8" w:rsidR="00E00EA8" w:rsidP="2B65CF86" w:rsidRDefault="00E00EA8" w14:paraId="1EF3CEEB" w14:textId="54922189">
      <w:pPr>
        <w:pStyle w:val="Normal"/>
        <w:spacing w:after="0" w:line="240" w:lineRule="auto"/>
        <w:ind w:left="-20" w:right="-20"/>
        <w:rPr>
          <w:rFonts w:ascii="Calibri" w:hAnsi="Calibri" w:eastAsia="Calibri" w:cs="Calibri"/>
          <w:noProof w:val="0"/>
          <w:sz w:val="22"/>
          <w:szCs w:val="22"/>
          <w:lang w:val="en-US"/>
        </w:rPr>
      </w:pPr>
    </w:p>
    <w:p w:rsidRPr="00E00EA8" w:rsidR="00E00EA8" w:rsidP="723D6F44" w:rsidRDefault="00E00EA8" w14:paraId="6A8648BA" w14:textId="49340185">
      <w:pPr>
        <w:pStyle w:val="Normal"/>
        <w:shd w:val="clear" w:color="auto" w:fill="FFFFFF" w:themeFill="background1"/>
        <w:spacing w:after="0" w:line="240" w:lineRule="auto"/>
        <w:rPr>
          <w:rFonts w:ascii="Arial" w:hAnsi="Arial" w:eastAsia="Times New Roman" w:cs="Arial"/>
          <w:strike w:val="1"/>
          <w:color w:val="FF0000"/>
          <w:kern w:val="0"/>
          <w:sz w:val="20"/>
          <w:szCs w:val="20"/>
          <w14:ligatures w14:val="none"/>
        </w:rPr>
      </w:pPr>
    </w:p>
    <w:p w:rsidRPr="00E00EA8" w:rsidR="00E00EA8" w:rsidP="00E00EA8" w:rsidRDefault="00E00EA8" w14:paraId="3CA0FD95"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E00EA8">
        <w:rPr>
          <w:rFonts w:ascii="Arial" w:hAnsi="Arial" w:eastAsia="Times New Roman" w:cs="Arial"/>
          <w:b/>
          <w:bCs/>
          <w:color w:val="000000"/>
          <w:kern w:val="0"/>
          <w:sz w:val="26"/>
          <w:szCs w:val="26"/>
          <w14:ligatures w14:val="none"/>
        </w:rPr>
        <w:t>Training</w:t>
      </w:r>
    </w:p>
    <w:p w:rsidRPr="00E00EA8" w:rsidR="00E00EA8" w:rsidP="39F48E4B" w:rsidRDefault="00E00EA8" w14:paraId="072D1A3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00EA8" w:rsidR="00E00EA8">
        <w:rPr>
          <w:rFonts w:ascii="Arial" w:hAnsi="Arial" w:eastAsia="Times New Roman" w:cs="Arial"/>
          <w:b w:val="1"/>
          <w:bCs w:val="1"/>
          <w:color w:val="000000"/>
          <w:kern w:val="0"/>
          <w:sz w:val="20"/>
          <w:szCs w:val="20"/>
          <w14:ligatures w14:val="none"/>
        </w:rPr>
        <w:t xml:space="preserve">Local CenturyLink 101 "Doing Business </w:t>
      </w:r>
      <w:r w:rsidRPr="00E00EA8" w:rsidR="203FE0D1">
        <w:rPr>
          <w:rFonts w:ascii="Arial" w:hAnsi="Arial" w:eastAsia="Times New Roman" w:cs="Arial"/>
          <w:b w:val="1"/>
          <w:bCs w:val="1"/>
          <w:color w:val="000000"/>
          <w:kern w:val="0"/>
          <w:sz w:val="20"/>
          <w:szCs w:val="20"/>
          <w14:ligatures w14:val="none"/>
        </w:rPr>
        <w:t>with</w:t>
      </w:r>
      <w:r w:rsidRPr="00E00EA8" w:rsidR="00E00EA8">
        <w:rPr>
          <w:rFonts w:ascii="Arial" w:hAnsi="Arial" w:eastAsia="Times New Roman" w:cs="Arial"/>
          <w:b w:val="1"/>
          <w:bCs w:val="1"/>
          <w:color w:val="000000"/>
          <w:kern w:val="0"/>
          <w:sz w:val="20"/>
          <w:szCs w:val="20"/>
          <w14:ligatures w14:val="none"/>
        </w:rPr>
        <w:t xml:space="preserve"> CenturyLink"</w:t>
      </w:r>
    </w:p>
    <w:p w:rsidRPr="00E00EA8" w:rsidR="00E00EA8" w:rsidP="537788C4" w:rsidRDefault="00E00EA8" w14:paraId="416916DA" w14:textId="71AA35D1">
      <w:pPr>
        <w:numPr>
          <w:ilvl w:val="0"/>
          <w:numId w:val="5"/>
        </w:numPr>
        <w:shd w:val="clear" w:color="auto" w:fill="FFFFFF" w:themeFill="background1"/>
        <w:spacing w:after="0" w:line="240" w:lineRule="auto"/>
        <w:ind w:left="1170"/>
        <w:rPr>
          <w:rFonts w:ascii="Arial" w:hAnsi="Arial" w:eastAsia="Arial" w:cs="Arial"/>
          <w:b w:val="0"/>
          <w:bCs w:val="0"/>
          <w:i w:val="0"/>
          <w:iCs w:val="0"/>
          <w:caps w:val="0"/>
          <w:smallCaps w:val="0"/>
          <w:noProof w:val="0"/>
          <w:color w:val="FF0000"/>
          <w:kern w:val="0"/>
          <w:sz w:val="20"/>
          <w:szCs w:val="20"/>
          <w:lang w:val="en-US"/>
          <w14:ligatures w14:val="none"/>
        </w:rPr>
      </w:pPr>
      <w:r w:rsidRPr="00E00EA8" w:rsidR="00E00EA8">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E00EA8" w:rsidR="00E00EA8">
        <w:rPr>
          <w:rFonts w:ascii="Arial" w:hAnsi="Arial" w:eastAsia="Times New Roman" w:cs="Arial"/>
          <w:color w:val="000000"/>
          <w:kern w:val="0"/>
          <w:sz w:val="20"/>
          <w:szCs w:val="20"/>
          <w14:ligatures w14:val="none"/>
        </w:rPr>
        <w:t>submitting</w:t>
      </w:r>
      <w:r w:rsidRPr="00E00EA8" w:rsidR="00E00EA8">
        <w:rPr>
          <w:rFonts w:ascii="Arial" w:hAnsi="Arial" w:eastAsia="Times New Roman" w:cs="Arial"/>
          <w:color w:val="000000"/>
          <w:kern w:val="0"/>
          <w:sz w:val="20"/>
          <w:szCs w:val="20"/>
          <w14:ligatures w14:val="none"/>
        </w:rPr>
        <w:t xml:space="preserve"> service requests, reports, and web resource access information. </w:t>
      </w:r>
      <w:r w:rsidRPr="537788C4" w:rsidR="2D093D2D">
        <w:rPr>
          <w:rFonts w:ascii="Arial" w:hAnsi="Arial" w:eastAsia="Arial" w:cs="Arial"/>
          <w:b w:val="0"/>
          <w:bCs w:val="0"/>
          <w:i w:val="0"/>
          <w:iCs w:val="0"/>
          <w:caps w:val="0"/>
          <w:smallCaps w:val="0"/>
          <w:noProof w:val="0"/>
          <w:color w:val="000000" w:themeColor="text1" w:themeTint="FF" w:themeShade="FF"/>
          <w:sz w:val="20"/>
          <w:szCs w:val="20"/>
          <w:lang w:val="en-US"/>
        </w:rPr>
        <w:t> </w:t>
      </w:r>
      <w:hyperlink r:id="R78f885e34e174cc7">
        <w:r w:rsidRPr="537788C4" w:rsidR="2D093D2D">
          <w:rPr>
            <w:rStyle w:val="Hyperlink"/>
            <w:rFonts w:ascii="Arial" w:hAnsi="Arial" w:eastAsia="Arial" w:cs="Arial"/>
            <w:b w:val="0"/>
            <w:bCs w:val="0"/>
            <w:i w:val="0"/>
            <w:iCs w:val="0"/>
            <w:caps w:val="0"/>
            <w:smallCaps w:val="0"/>
            <w:strike w:val="1"/>
            <w:noProof w:val="0"/>
            <w:color w:val="FF0000"/>
            <w:sz w:val="20"/>
            <w:szCs w:val="20"/>
            <w:u w:val="single"/>
            <w:lang w:val="en-US"/>
          </w:rPr>
          <w:t>Click here to learn more about this course and to register</w:t>
        </w:r>
      </w:hyperlink>
      <w:r w:rsidRPr="537788C4" w:rsidR="2D093D2D">
        <w:rPr>
          <w:rFonts w:ascii="Arial" w:hAnsi="Arial" w:eastAsia="Arial" w:cs="Arial"/>
          <w:b w:val="0"/>
          <w:bCs w:val="0"/>
          <w:i w:val="0"/>
          <w:iCs w:val="0"/>
          <w:caps w:val="0"/>
          <w:smallCaps w:val="0"/>
          <w:strike w:val="1"/>
          <w:noProof w:val="0"/>
          <w:color w:val="FF0000"/>
          <w:sz w:val="20"/>
          <w:szCs w:val="20"/>
          <w:u w:val="none"/>
          <w:lang w:val="en-US"/>
        </w:rPr>
        <w:t xml:space="preserve">. </w:t>
      </w:r>
      <w:hyperlink r:id="R75e84450002947c9">
        <w:r w:rsidRPr="537788C4" w:rsidR="2D093D2D">
          <w:rPr>
            <w:rStyle w:val="Hyperlink"/>
            <w:rFonts w:ascii="Arial" w:hAnsi="Arial" w:eastAsia="Arial" w:cs="Arial"/>
            <w:b w:val="0"/>
            <w:bCs w:val="0"/>
            <w:i w:val="0"/>
            <w:iCs w:val="0"/>
            <w:caps w:val="0"/>
            <w:smallCaps w:val="0"/>
            <w:strike w:val="0"/>
            <w:dstrike w:val="0"/>
            <w:noProof w:val="0"/>
            <w:color w:val="FF0000"/>
            <w:sz w:val="20"/>
            <w:szCs w:val="20"/>
            <w:lang w:val="en-US"/>
          </w:rPr>
          <w:t xml:space="preserve">Click here to learn more about this Training </w:t>
        </w:r>
      </w:hyperlink>
    </w:p>
    <w:p w:rsidRPr="00E00EA8" w:rsidR="00E00EA8" w:rsidP="490F948C" w:rsidRDefault="00E00EA8" w14:paraId="333DC5C9" w14:textId="275E8737">
      <w:pPr>
        <w:pStyle w:val="ListParagraph"/>
        <w:numPr>
          <w:ilvl w:val="0"/>
          <w:numId w:val="8"/>
        </w:numPr>
        <w:shd w:val="clear" w:color="auto" w:fill="FFFFFF" w:themeFill="background1"/>
        <w:spacing w:after="0" w:line="240" w:lineRule="auto"/>
        <w:ind/>
        <w:rPr>
          <w:rFonts w:ascii="Arial" w:hAnsi="Arial" w:eastAsia="Arial" w:cs="Arial"/>
          <w:b w:val="0"/>
          <w:bCs w:val="0"/>
          <w:i w:val="0"/>
          <w:iCs w:val="0"/>
          <w:caps w:val="0"/>
          <w:smallCaps w:val="0"/>
          <w:noProof w:val="0"/>
          <w:color w:val="000000"/>
          <w:kern w:val="0"/>
          <w:sz w:val="20"/>
          <w:szCs w:val="20"/>
          <w:lang w:val="en-US"/>
          <w14:ligatures w14:val="none"/>
        </w:rPr>
      </w:pPr>
    </w:p>
    <w:p w:rsidRPr="00E00EA8" w:rsidR="00E00EA8" w:rsidP="537788C4" w:rsidRDefault="00E00EA8" w14:paraId="2C758091" w14:textId="1BFFCF3B">
      <w:pPr>
        <w:pStyle w:val="ListParagraph"/>
        <w:numPr>
          <w:ilvl w:val="0"/>
          <w:numId w:val="5"/>
        </w:numPr>
        <w:shd w:val="clear" w:color="auto" w:fill="FFFFFF" w:themeFill="background1"/>
        <w:spacing w:after="0" w:line="240" w:lineRule="auto"/>
        <w:ind/>
        <w:rPr>
          <w:rFonts w:ascii="Arial" w:hAnsi="Arial" w:eastAsia="Arial" w:cs="Arial"/>
          <w:b w:val="0"/>
          <w:bCs w:val="0"/>
          <w:i w:val="0"/>
          <w:iCs w:val="0"/>
          <w:caps w:val="0"/>
          <w:smallCaps w:val="0"/>
          <w:noProof w:val="0"/>
          <w:color w:val="000000"/>
          <w:kern w:val="0"/>
          <w:sz w:val="20"/>
          <w:szCs w:val="20"/>
          <w:lang w:val="en-US"/>
          <w14:ligatures w14:val="none"/>
        </w:rPr>
      </w:pPr>
      <w:r w:rsidRPr="537788C4" w:rsidR="2D093D2D">
        <w:rPr>
          <w:rFonts w:ascii="Arial" w:hAnsi="Arial" w:eastAsia="Arial" w:cs="Arial"/>
          <w:b w:val="0"/>
          <w:bCs w:val="0"/>
          <w:i w:val="0"/>
          <w:iCs w:val="0"/>
          <w:caps w:val="0"/>
          <w:smallCaps w:val="0"/>
          <w:noProof w:val="0"/>
          <w:color w:val="000000" w:themeColor="text1" w:themeTint="FF" w:themeShade="FF"/>
          <w:sz w:val="20"/>
          <w:szCs w:val="20"/>
          <w:lang w:val="en-US"/>
        </w:rPr>
        <w:t xml:space="preserve">View </w:t>
      </w:r>
      <w:r w:rsidRPr="537788C4" w:rsidR="2D093D2D">
        <w:rPr>
          <w:rFonts w:ascii="Arial" w:hAnsi="Arial" w:eastAsia="Arial" w:cs="Arial"/>
          <w:b w:val="0"/>
          <w:bCs w:val="0"/>
          <w:i w:val="0"/>
          <w:iCs w:val="0"/>
          <w:caps w:val="0"/>
          <w:smallCaps w:val="0"/>
          <w:noProof w:val="0"/>
          <w:color w:val="000000" w:themeColor="text1" w:themeTint="FF" w:themeShade="FF"/>
          <w:sz w:val="20"/>
          <w:szCs w:val="20"/>
          <w:lang w:val="en-US"/>
        </w:rPr>
        <w:t>additional</w:t>
      </w:r>
      <w:r w:rsidRPr="537788C4" w:rsidR="2D093D2D">
        <w:rPr>
          <w:rFonts w:ascii="Arial" w:hAnsi="Arial" w:eastAsia="Arial" w:cs="Arial"/>
          <w:b w:val="0"/>
          <w:bCs w:val="0"/>
          <w:i w:val="0"/>
          <w:iCs w:val="0"/>
          <w:caps w:val="0"/>
          <w:smallCaps w:val="0"/>
          <w:noProof w:val="0"/>
          <w:color w:val="000000" w:themeColor="text1" w:themeTint="FF" w:themeShade="FF"/>
          <w:sz w:val="20"/>
          <w:szCs w:val="20"/>
          <w:lang w:val="en-US"/>
        </w:rPr>
        <w:t xml:space="preserve"> CenturyLink courses by clicking on </w:t>
      </w:r>
      <w:r w:rsidRPr="537788C4" w:rsidR="2D093D2D">
        <w:rPr>
          <w:rFonts w:ascii="Arial" w:hAnsi="Arial" w:eastAsia="Arial" w:cs="Arial"/>
          <w:b w:val="0"/>
          <w:bCs w:val="0"/>
          <w:i w:val="0"/>
          <w:iCs w:val="0"/>
          <w:caps w:val="0"/>
          <w:smallCaps w:val="0"/>
          <w:strike w:val="1"/>
          <w:noProof w:val="0"/>
          <w:color w:val="FF0000"/>
          <w:sz w:val="20"/>
          <w:szCs w:val="20"/>
          <w:u w:val="none"/>
          <w:lang w:val="en-US"/>
        </w:rPr>
        <w:t>Course</w:t>
      </w:r>
      <w:r w:rsidRPr="537788C4" w:rsidR="2D093D2D">
        <w:rPr>
          <w:rFonts w:ascii="Arial" w:hAnsi="Arial" w:eastAsia="Arial" w:cs="Arial"/>
          <w:b w:val="0"/>
          <w:bCs w:val="0"/>
          <w:i w:val="0"/>
          <w:iCs w:val="0"/>
          <w:caps w:val="0"/>
          <w:smallCaps w:val="0"/>
          <w:noProof w:val="0"/>
          <w:color w:val="FF0000"/>
          <w:sz w:val="20"/>
          <w:szCs w:val="20"/>
          <w:lang w:val="en-US"/>
        </w:rPr>
        <w:t> </w:t>
      </w:r>
      <w:hyperlink r:id="R4098954727b24fb1">
        <w:r w:rsidRPr="537788C4" w:rsidR="2D093D2D">
          <w:rPr>
            <w:rStyle w:val="Hyperlink"/>
            <w:rFonts w:ascii="Arial" w:hAnsi="Arial" w:eastAsia="Arial" w:cs="Arial"/>
            <w:b w:val="0"/>
            <w:bCs w:val="0"/>
            <w:i w:val="0"/>
            <w:iCs w:val="0"/>
            <w:caps w:val="0"/>
            <w:smallCaps w:val="0"/>
            <w:strike w:val="0"/>
            <w:dstrike w:val="0"/>
            <w:noProof w:val="0"/>
            <w:color w:val="FF0000"/>
            <w:sz w:val="20"/>
            <w:szCs w:val="20"/>
            <w:lang w:val="en-US"/>
          </w:rPr>
          <w:t>Training</w:t>
        </w:r>
        <w:r w:rsidRPr="537788C4" w:rsidR="2D093D2D">
          <w:rPr>
            <w:rStyle w:val="Hyperlink"/>
            <w:rFonts w:ascii="Arial" w:hAnsi="Arial" w:eastAsia="Arial" w:cs="Arial"/>
            <w:b w:val="0"/>
            <w:bCs w:val="0"/>
            <w:i w:val="0"/>
            <w:iCs w:val="0"/>
            <w:caps w:val="0"/>
            <w:smallCaps w:val="0"/>
            <w:strike w:val="0"/>
            <w:dstrike w:val="0"/>
            <w:noProof w:val="0"/>
            <w:sz w:val="20"/>
            <w:szCs w:val="20"/>
            <w:lang w:val="en-US"/>
          </w:rPr>
          <w:t xml:space="preserve"> Catalog</w:t>
        </w:r>
      </w:hyperlink>
      <w:r w:rsidRPr="537788C4" w:rsidR="2D093D2D">
        <w:rPr>
          <w:rFonts w:ascii="Arial" w:hAnsi="Arial" w:eastAsia="Arial" w:cs="Arial"/>
          <w:b w:val="0"/>
          <w:bCs w:val="0"/>
          <w:i w:val="0"/>
          <w:iCs w:val="0"/>
          <w:caps w:val="0"/>
          <w:smallCaps w:val="0"/>
          <w:noProof w:val="0"/>
          <w:color w:val="000000" w:themeColor="text1" w:themeTint="FF" w:themeShade="FF"/>
          <w:sz w:val="20"/>
          <w:szCs w:val="20"/>
          <w:lang w:val="en-US"/>
        </w:rPr>
        <w:t>.</w:t>
      </w:r>
    </w:p>
    <w:p w:rsidRPr="00E00EA8" w:rsidR="00E00EA8" w:rsidP="490F948C" w:rsidRDefault="00E00EA8" w14:paraId="6A7B4FC2" w14:textId="11E787E9">
      <w:pPr>
        <w:pStyle w:val="Normal"/>
        <w:shd w:val="clear" w:color="auto" w:fill="FFFFFF" w:themeFill="background1"/>
        <w:spacing w:after="0" w:line="240" w:lineRule="auto"/>
        <w:ind w:left="0"/>
        <w:rPr>
          <w:rFonts w:ascii="Arial" w:hAnsi="Arial" w:eastAsia="Times New Roman" w:cs="Arial"/>
          <w:b w:val="1"/>
          <w:bCs w:val="1"/>
          <w:color w:val="000000"/>
          <w:kern w:val="0"/>
          <w:sz w:val="26"/>
          <w:szCs w:val="26"/>
          <w14:ligatures w14:val="none"/>
        </w:rPr>
      </w:pPr>
    </w:p>
    <w:p w:rsidRPr="00E00EA8" w:rsidR="00E00EA8" w:rsidP="490F948C" w:rsidRDefault="00E00EA8" w14:textId="77777777" w14:paraId="5039E72A">
      <w:pPr>
        <w:pStyle w:val="Normal"/>
        <w:shd w:val="clear" w:color="auto" w:fill="FFFFFF" w:themeFill="background1"/>
        <w:spacing w:after="0" w:line="240" w:lineRule="auto"/>
        <w:ind w:left="0"/>
        <w:rPr>
          <w:rFonts w:ascii="Arial" w:hAnsi="Arial" w:eastAsia="Times New Roman" w:cs="Arial"/>
          <w:b w:val="1"/>
          <w:bCs w:val="1"/>
          <w:color w:val="000000"/>
          <w:kern w:val="0"/>
          <w:sz w:val="26"/>
          <w:szCs w:val="26"/>
          <w14:ligatures w14:val="none"/>
        </w:rPr>
      </w:pPr>
      <w:bookmarkStart w:name="contacts" w:id="11"/>
      <w:bookmarkEnd w:id="11"/>
      <w:r w:rsidRPr="00E00EA8" w:rsidR="00E00EA8">
        <w:rPr>
          <w:rFonts w:ascii="Arial" w:hAnsi="Arial" w:eastAsia="Times New Roman" w:cs="Arial"/>
          <w:b w:val="1"/>
          <w:bCs w:val="1"/>
          <w:color w:val="000000"/>
          <w:kern w:val="0"/>
          <w:sz w:val="26"/>
          <w:szCs w:val="26"/>
          <w14:ligatures w14:val="none"/>
        </w:rPr>
        <w:t>Contacts</w:t>
      </w:r>
    </w:p>
    <w:p w:rsidRPr="00E00EA8" w:rsidR="00E00EA8" w:rsidP="39F48E4B" w:rsidRDefault="00E00EA8" w14:paraId="58660408"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00EA8" w:rsidR="00E00EA8">
        <w:rPr>
          <w:rFonts w:ascii="Arial" w:hAnsi="Arial" w:eastAsia="Times New Roman" w:cs="Arial"/>
          <w:color w:val="000000"/>
          <w:kern w:val="0"/>
          <w:sz w:val="20"/>
          <w:szCs w:val="20"/>
          <w14:ligatures w14:val="none"/>
        </w:rPr>
        <w:t xml:space="preserve">CenturyLink contact information </w:t>
      </w:r>
      <w:bookmarkStart w:name="_Int_Sxu9Pp6f" w:id="1460802753"/>
      <w:r w:rsidRPr="00E00EA8" w:rsidR="00E00EA8">
        <w:rPr>
          <w:rFonts w:ascii="Arial" w:hAnsi="Arial" w:eastAsia="Times New Roman" w:cs="Arial"/>
          <w:color w:val="000000"/>
          <w:kern w:val="0"/>
          <w:sz w:val="20"/>
          <w:szCs w:val="20"/>
          <w14:ligatures w14:val="none"/>
        </w:rPr>
        <w:t xml:space="preserve">is </w:t>
      </w:r>
      <w:r w:rsidRPr="00E00EA8" w:rsidR="00E00EA8">
        <w:rPr>
          <w:rFonts w:ascii="Arial" w:hAnsi="Arial" w:eastAsia="Times New Roman" w:cs="Arial"/>
          <w:color w:val="000000"/>
          <w:kern w:val="0"/>
          <w:sz w:val="20"/>
          <w:szCs w:val="20"/>
          <w14:ligatures w14:val="none"/>
        </w:rPr>
        <w:t>located</w:t>
      </w:r>
      <w:r w:rsidRPr="00E00EA8" w:rsidR="00E00EA8">
        <w:rPr>
          <w:rFonts w:ascii="Arial" w:hAnsi="Arial" w:eastAsia="Times New Roman" w:cs="Arial"/>
          <w:color w:val="000000"/>
          <w:kern w:val="0"/>
          <w:sz w:val="20"/>
          <w:szCs w:val="20"/>
          <w14:ligatures w14:val="none"/>
        </w:rPr>
        <w:t xml:space="preserve"> in</w:t>
      </w:r>
      <w:bookmarkEnd w:id="1460802753"/>
      <w:r w:rsidRPr="00E00EA8" w:rsidR="00E00EA8">
        <w:rPr>
          <w:rFonts w:ascii="Arial" w:hAnsi="Arial" w:eastAsia="Times New Roman" w:cs="Arial"/>
          <w:color w:val="000000"/>
          <w:kern w:val="0"/>
          <w:sz w:val="20"/>
          <w:szCs w:val="20"/>
          <w14:ligatures w14:val="none"/>
        </w:rPr>
        <w:t> </w:t>
      </w:r>
      <w:hyperlink w:history="1" r:id="Rc72b1e2308b64db7">
        <w:r w:rsidRPr="00E00EA8" w:rsidR="00E00EA8">
          <w:rPr>
            <w:rFonts w:ascii="Arial" w:hAnsi="Arial" w:eastAsia="Times New Roman" w:cs="Arial"/>
            <w:color w:val="006BBD"/>
            <w:kern w:val="0"/>
            <w:sz w:val="20"/>
            <w:szCs w:val="20"/>
            <w:u w:val="single"/>
            <w14:ligatures w14:val="none"/>
          </w:rPr>
          <w:t>Wholesale Customer Contacts</w:t>
        </w:r>
      </w:hyperlink>
      <w:r w:rsidRPr="00E00EA8" w:rsidR="00E00EA8">
        <w:rPr>
          <w:rFonts w:ascii="Arial" w:hAnsi="Arial" w:eastAsia="Times New Roman" w:cs="Arial"/>
          <w:color w:val="000000"/>
          <w:kern w:val="0"/>
          <w:sz w:val="20"/>
          <w:szCs w:val="20"/>
          <w14:ligatures w14:val="none"/>
        </w:rPr>
        <w:t>.</w:t>
      </w:r>
    </w:p>
    <w:p w:rsidRPr="00E00EA8" w:rsidR="00E00EA8" w:rsidP="00E00EA8" w:rsidRDefault="00E00EA8" w14:paraId="5CB5959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E00EA8">
        <w:rPr>
          <w:rFonts w:ascii="Arial" w:hAnsi="Arial" w:eastAsia="Times New Roman" w:cs="Arial"/>
          <w:b/>
          <w:bCs/>
          <w:color w:val="000000"/>
          <w:kern w:val="0"/>
          <w:sz w:val="26"/>
          <w:szCs w:val="26"/>
          <w14:ligatures w14:val="none"/>
        </w:rPr>
        <w:t>Frequently Asked Questions (FAQs)</w:t>
      </w:r>
    </w:p>
    <w:p w:rsidRPr="00E00EA8" w:rsidR="00E00EA8" w:rsidP="00E00EA8" w:rsidRDefault="00E00EA8" w14:paraId="3D380D1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00EA8">
        <w:rPr>
          <w:rFonts w:ascii="Arial" w:hAnsi="Arial" w:eastAsia="Times New Roman" w:cs="Arial"/>
          <w:color w:val="000000"/>
          <w:kern w:val="0"/>
          <w:sz w:val="20"/>
          <w:szCs w:val="20"/>
          <w14:ligatures w14:val="none"/>
        </w:rPr>
        <w:t xml:space="preserve">This section is being compiled based on your </w:t>
      </w:r>
      <w:proofErr w:type="gramStart"/>
      <w:r w:rsidRPr="00E00EA8">
        <w:rPr>
          <w:rFonts w:ascii="Arial" w:hAnsi="Arial" w:eastAsia="Times New Roman" w:cs="Arial"/>
          <w:color w:val="000000"/>
          <w:kern w:val="0"/>
          <w:sz w:val="20"/>
          <w:szCs w:val="20"/>
          <w14:ligatures w14:val="none"/>
        </w:rPr>
        <w:t>feedback</w:t>
      </w:r>
      <w:proofErr w:type="gramEnd"/>
    </w:p>
    <w:p w:rsidRPr="00E00EA8" w:rsidR="00E00EA8" w:rsidP="5D47A24F" w:rsidRDefault="00E00EA8" w14:paraId="2A5BA372" w14:textId="5C9286A3">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0E00EA8" w:rsidR="00E00EA8">
        <w:rPr>
          <w:rFonts w:ascii="Arial" w:hAnsi="Arial" w:eastAsia="Times New Roman" w:cs="Arial"/>
          <w:b w:val="1"/>
          <w:bCs w:val="1"/>
          <w:color w:val="000000"/>
          <w:kern w:val="0"/>
          <w:sz w:val="20"/>
          <w:szCs w:val="20"/>
          <w14:ligatures w14:val="none"/>
        </w:rPr>
        <w:t>Last Update:</w:t>
      </w:r>
      <w:r w:rsidRPr="00E00EA8" w:rsidR="00E00EA8">
        <w:rPr>
          <w:rFonts w:ascii="Arial" w:hAnsi="Arial" w:eastAsia="Times New Roman" w:cs="Arial"/>
          <w:color w:val="000000"/>
          <w:kern w:val="0"/>
          <w:sz w:val="20"/>
          <w:szCs w:val="20"/>
          <w14:ligatures w14:val="none"/>
        </w:rPr>
        <w:t> </w:t>
      </w:r>
      <w:r w:rsidRPr="5D47A24F" w:rsidR="26273D16">
        <w:rPr>
          <w:rFonts w:ascii="Arial" w:hAnsi="Arial" w:eastAsia="Arial" w:cs="Arial"/>
          <w:b w:val="0"/>
          <w:bCs w:val="0"/>
          <w:i w:val="0"/>
          <w:iCs w:val="0"/>
          <w:caps w:val="0"/>
          <w:smallCaps w:val="0"/>
          <w:noProof w:val="0"/>
          <w:color w:val="000000" w:themeColor="text1" w:themeTint="FF" w:themeShade="FF"/>
          <w:sz w:val="19"/>
          <w:szCs w:val="19"/>
          <w:lang w:val="en-US"/>
        </w:rPr>
        <w:t xml:space="preserve"> October 25, 2023</w:t>
      </w:r>
    </w:p>
    <w:p w:rsidRPr="00E00EA8" w:rsidR="00E00EA8" w:rsidP="723D6F44" w:rsidRDefault="00E00EA8" w14:paraId="189A0FB4" w14:textId="1E5834F3">
      <w:pPr>
        <w:shd w:val="clear" w:color="auto" w:fill="FFFFFF" w:themeFill="background1"/>
        <w:spacing w:after="0" w:line="240" w:lineRule="auto"/>
        <w:rPr>
          <w:rFonts w:ascii="Arial" w:hAnsi="Arial" w:eastAsia="Times New Roman" w:cs="Arial"/>
          <w:color w:val="000000"/>
          <w:kern w:val="0"/>
          <w:sz w:val="20"/>
          <w:szCs w:val="20"/>
          <w14:ligatures w14:val="none"/>
        </w:rPr>
      </w:pPr>
      <w:r w:rsidRPr="00E00EA8" w:rsidR="00E00EA8">
        <w:rPr>
          <w:rFonts w:ascii="Arial" w:hAnsi="Arial" w:eastAsia="Times New Roman" w:cs="Arial"/>
          <w:b w:val="1"/>
          <w:bCs w:val="1"/>
          <w:color w:val="000000"/>
          <w:kern w:val="0"/>
          <w:sz w:val="20"/>
          <w:szCs w:val="20"/>
          <w14:ligatures w14:val="none"/>
        </w:rPr>
        <w:t>Last Reviewed:</w:t>
      </w:r>
      <w:r w:rsidRPr="00E00EA8" w:rsidR="00E00EA8">
        <w:rPr>
          <w:rFonts w:ascii="Arial" w:hAnsi="Arial" w:eastAsia="Times New Roman" w:cs="Arial"/>
          <w:color w:val="000000"/>
          <w:kern w:val="0"/>
          <w:sz w:val="20"/>
          <w:szCs w:val="20"/>
          <w14:ligatures w14:val="none"/>
        </w:rPr>
        <w:t> </w:t>
      </w:r>
      <w:r w:rsidRPr="723D6F44" w:rsidR="32494F11">
        <w:rPr>
          <w:rFonts w:ascii="Arial" w:hAnsi="Arial" w:eastAsia="Times New Roman" w:cs="Arial"/>
          <w:color w:val="000000" w:themeColor="text1" w:themeTint="FF" w:themeShade="FF"/>
          <w:sz w:val="20"/>
          <w:szCs w:val="20"/>
        </w:rPr>
        <w:t xml:space="preserve"> </w:t>
      </w:r>
      <w:r w:rsidRPr="723D6F44" w:rsidR="09E0B2B8">
        <w:rPr>
          <w:rFonts w:ascii="Arial" w:hAnsi="Arial" w:eastAsia="Times New Roman" w:cs="Arial"/>
          <w:color w:val="000000" w:themeColor="text1" w:themeTint="FF" w:themeShade="FF"/>
          <w:sz w:val="20"/>
          <w:szCs w:val="20"/>
        </w:rPr>
        <w:t xml:space="preserve">March 26</w:t>
      </w:r>
      <w:r w:rsidRPr="723D6F44" w:rsidR="32494F11">
        <w:rPr>
          <w:rFonts w:ascii="Arial" w:hAnsi="Arial" w:eastAsia="Times New Roman" w:cs="Arial"/>
          <w:color w:val="000000" w:themeColor="text1" w:themeTint="FF" w:themeShade="FF"/>
          <w:sz w:val="20"/>
          <w:szCs w:val="20"/>
        </w:rPr>
        <w:t xml:space="preserve">, 2024</w:t>
      </w:r>
    </w:p>
    <w:p w:rsidRPr="00E00EA8" w:rsidR="00E00EA8" w:rsidP="00E00EA8" w:rsidRDefault="00E00EA8" w14:paraId="69592436" w14:textId="77777777">
      <w:pPr>
        <w:pBdr>
          <w:top w:val="single" w:color="CCCCCC" w:sz="6" w:space="5"/>
        </w:pBdr>
        <w:shd w:val="clear" w:color="auto" w:fill="FFFFFF"/>
        <w:spacing w:before="150" w:after="225" w:line="240" w:lineRule="auto"/>
        <w:jc w:val="center"/>
        <w:rPr>
          <w:rFonts w:ascii="Verdana" w:hAnsi="Verdana" w:eastAsia="Times New Roman" w:cs="Times New Roman"/>
          <w:color w:val="000000"/>
          <w:kern w:val="0"/>
          <w:sz w:val="14"/>
          <w:szCs w:val="14"/>
          <w14:ligatures w14:val="none"/>
        </w:rPr>
      </w:pPr>
      <w:r w:rsidRPr="00E00EA8">
        <w:rPr>
          <w:rFonts w:ascii="Verdana" w:hAnsi="Verdana" w:eastAsia="Times New Roman" w:cs="Times New Roman"/>
          <w:color w:val="000000"/>
          <w:kern w:val="0"/>
          <w:sz w:val="14"/>
          <w:szCs w:val="14"/>
          <w14:ligatures w14:val="none"/>
        </w:rPr>
        <w:t>DID®, CenturyLink™ Local Services Platform, and CLSP CenturyLink™ are Registered Trademarks of CenturyLink™</w:t>
      </w:r>
    </w:p>
    <w:p w:rsidRPr="00E547DB" w:rsidR="007E036D" w:rsidP="007E036D" w:rsidRDefault="007E036D" w14:paraId="50F6EFEA" w14:textId="274C92E1">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00AA7524" w:rsidRDefault="00AA7524" w14:paraId="099BC8C7"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Cnds2aj7n3Z2l+" int2:id="cFpHUc1M">
      <int2:state int2:type="AugLoop_Text_Critique" int2:value="Rejected"/>
    </int2:textHash>
    <int2:bookmark int2:bookmarkName="_Int_Sxu9Pp6f" int2:invalidationBookmarkName="" int2:hashCode="94tQPxbYWp79G+" int2:id="bUDGiOsh">
      <int2:state int2:type="AugLoop_Text_Critique" int2:value="Rejected"/>
    </int2:bookmark>
    <int2:bookmark int2:bookmarkName="_Int_CIFEd0hb" int2:invalidationBookmarkName="" int2:hashCode="aJEbnAIbafiZ8P" int2:id="QfGFZnyc">
      <int2:state int2:type="AugLoop_Text_Critique" int2:value="Rejected"/>
    </int2:bookmark>
    <int2:bookmark int2:bookmarkName="_Int_2juyXG4M" int2:invalidationBookmarkName="" int2:hashCode="ibwNaIJPsks7kX" int2:id="Rz3HxCrc">
      <int2:state int2:type="AugLoop_Text_Critique" int2:value="Rejected"/>
    </int2:bookmark>
    <int2:bookmark int2:bookmarkName="_Int_Uqxzo7pU" int2:invalidationBookmarkName="" int2:hashCode="4sntfBKuimrdE3" int2:id="XXuWI6BK">
      <int2:state int2:type="AugLoop_Text_Critique" int2:value="Rejected"/>
    </int2:bookmark>
    <int2:bookmark int2:bookmarkName="_Int_DTBbSC33" int2:invalidationBookmarkName="" int2:hashCode="iAD0xXhtbTDm+h" int2:id="0dtiqNOm">
      <int2:state int2:type="AugLoop_Text_Critique" int2:value="Rejected"/>
    </int2:bookmark>
    <int2:bookmark int2:bookmarkName="_Int_ObwbGvB8" int2:invalidationBookmarkName="" int2:hashCode="29nCnpw9drwQHh" int2:id="XcXShfgt">
      <int2:state int2:type="AugLoop_Text_Critique" int2:value="Rejected"/>
    </int2:bookmark>
    <int2:bookmark int2:bookmarkName="_Int_baqSWxjf" int2:invalidationBookmarkName="" int2:hashCode="CGqNY/Akb8panM" int2:id="yxRDm0qj">
      <int2:state int2:type="AugLoop_Text_Critique" int2:value="Rejected"/>
    </int2:bookmark>
    <int2:bookmark int2:bookmarkName="_Int_B9yFkOIn" int2:invalidationBookmarkName="" int2:hashCode="e0dMsLOcF3PXGS" int2:id="tB9pUTz9">
      <int2:state int2:type="AugLoop_Text_Critique" int2:value="Rejected"/>
    </int2:bookmark>
    <int2:bookmark int2:bookmarkName="_Int_sVC5pp7x" int2:invalidationBookmarkName="" int2:hashCode="iREX4r2z8OqwN2" int2:id="5Fv3wEYO">
      <int2:state int2:type="AugLoop_Text_Critique" int2:value="Rejected"/>
    </int2:bookmark>
    <int2:bookmark int2:bookmarkName="_Int_BHIFbcxq" int2:invalidationBookmarkName="" int2:hashCode="mpCPWwpUNdFqQE" int2:id="g07z2EXE">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7ef83a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5da77a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aec6a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C6259D"/>
    <w:multiLevelType w:val="multilevel"/>
    <w:tmpl w:val="47E446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ADB1D6D"/>
    <w:multiLevelType w:val="multilevel"/>
    <w:tmpl w:val="0BA05A7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ABF11C5"/>
    <w:multiLevelType w:val="multilevel"/>
    <w:tmpl w:val="EA58C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8">
    <w:abstractNumId w:val="5"/>
  </w:num>
  <w:num w:numId="7">
    <w:abstractNumId w:val="4"/>
  </w:num>
  <w:num w:numId="6">
    <w:abstractNumId w:val="3"/>
  </w:num>
  <w:num w:numId="1" w16cid:durableId="1196189471">
    <w:abstractNumId w:val="1"/>
  </w:num>
  <w:num w:numId="2" w16cid:durableId="1286157982">
    <w:abstractNumId w:val="1"/>
    <w:lvlOverride w:ilvl="1">
      <w:lvl w:ilvl="1">
        <w:numFmt w:val="bullet"/>
        <w:lvlText w:val="o"/>
        <w:lvlJc w:val="left"/>
        <w:pPr>
          <w:tabs>
            <w:tab w:val="num" w:pos="1440"/>
          </w:tabs>
          <w:ind w:left="1440" w:hanging="360"/>
        </w:pPr>
        <w:rPr>
          <w:rFonts w:hint="default" w:ascii="Courier New" w:hAnsi="Courier New"/>
          <w:sz w:val="20"/>
        </w:rPr>
      </w:lvl>
    </w:lvlOverride>
  </w:num>
  <w:num w:numId="3" w16cid:durableId="2035306286">
    <w:abstractNumId w:val="1"/>
    <w:lvlOverride w:ilvl="1">
      <w:lvl w:ilvl="1">
        <w:numFmt w:val="bullet"/>
        <w:lvlText w:val="o"/>
        <w:lvlJc w:val="left"/>
        <w:pPr>
          <w:tabs>
            <w:tab w:val="num" w:pos="1440"/>
          </w:tabs>
          <w:ind w:left="1440" w:hanging="360"/>
        </w:pPr>
        <w:rPr>
          <w:rFonts w:hint="default" w:ascii="Courier New" w:hAnsi="Courier New"/>
          <w:sz w:val="20"/>
        </w:rPr>
      </w:lvl>
    </w:lvlOverride>
  </w:num>
  <w:num w:numId="4" w16cid:durableId="1586768076">
    <w:abstractNumId w:val="0"/>
  </w:num>
  <w:num w:numId="5" w16cid:durableId="172393829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6D"/>
    <w:rsid w:val="0063106B"/>
    <w:rsid w:val="007E036D"/>
    <w:rsid w:val="00AA7524"/>
    <w:rsid w:val="00E00EA8"/>
    <w:rsid w:val="068B2467"/>
    <w:rsid w:val="09E0B2B8"/>
    <w:rsid w:val="09FC54B5"/>
    <w:rsid w:val="120C9777"/>
    <w:rsid w:val="17057B68"/>
    <w:rsid w:val="203FE0D1"/>
    <w:rsid w:val="26273D16"/>
    <w:rsid w:val="2B65CF86"/>
    <w:rsid w:val="2D093D2D"/>
    <w:rsid w:val="2F2DB5D9"/>
    <w:rsid w:val="32494F11"/>
    <w:rsid w:val="39F48E4B"/>
    <w:rsid w:val="3FDD9FA1"/>
    <w:rsid w:val="490F948C"/>
    <w:rsid w:val="537788C4"/>
    <w:rsid w:val="545FFBB8"/>
    <w:rsid w:val="5D47A24F"/>
    <w:rsid w:val="60034BA4"/>
    <w:rsid w:val="65327E33"/>
    <w:rsid w:val="668DFA3C"/>
    <w:rsid w:val="723D6F44"/>
    <w:rsid w:val="7B5278EC"/>
    <w:rsid w:val="7C96D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E55A"/>
  <w15:chartTrackingRefBased/>
  <w15:docId w15:val="{691F6EDA-BC01-4E5A-A31D-504FB37B63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036D"/>
  </w:style>
  <w:style w:type="paragraph" w:styleId="Heading2">
    <w:name w:val="heading 2"/>
    <w:basedOn w:val="Normal"/>
    <w:link w:val="Heading2Char"/>
    <w:uiPriority w:val="9"/>
    <w:qFormat/>
    <w:rsid w:val="00E00EA8"/>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E00EA8"/>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E00EA8"/>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E00EA8"/>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E00EA8"/>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E00EA8"/>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E00EA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E00EA8"/>
    <w:rPr>
      <w:color w:val="0000FF"/>
      <w:u w:val="single"/>
    </w:rPr>
  </w:style>
  <w:style w:type="character" w:styleId="Strong">
    <w:name w:val="Strong"/>
    <w:basedOn w:val="DefaultParagraphFont"/>
    <w:uiPriority w:val="22"/>
    <w:qFormat/>
    <w:rsid w:val="00E00EA8"/>
    <w:rPr>
      <w:b/>
      <w:bCs/>
    </w:rPr>
  </w:style>
  <w:style w:type="paragraph" w:styleId="footnote" w:customStyle="1">
    <w:name w:val="footnote"/>
    <w:basedOn w:val="Normal"/>
    <w:rsid w:val="00E00EA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64275">
          <w:blockQuote w:val="1"/>
          <w:marLeft w:val="0"/>
          <w:marRight w:val="0"/>
          <w:marTop w:val="0"/>
          <w:marBottom w:val="0"/>
          <w:divBdr>
            <w:top w:val="none" w:sz="0" w:space="0" w:color="auto"/>
            <w:left w:val="none" w:sz="0" w:space="0" w:color="auto"/>
            <w:bottom w:val="none" w:sz="0" w:space="0" w:color="auto"/>
            <w:right w:val="none" w:sz="0" w:space="0" w:color="auto"/>
          </w:divBdr>
        </w:div>
        <w:div w:id="1565990597">
          <w:blockQuote w:val="1"/>
          <w:marLeft w:val="0"/>
          <w:marRight w:val="0"/>
          <w:marTop w:val="0"/>
          <w:marBottom w:val="0"/>
          <w:divBdr>
            <w:top w:val="none" w:sz="0" w:space="0" w:color="auto"/>
            <w:left w:val="none" w:sz="0" w:space="0" w:color="auto"/>
            <w:bottom w:val="none" w:sz="0" w:space="0" w:color="auto"/>
            <w:right w:val="none" w:sz="0" w:space="0" w:color="auto"/>
          </w:divBdr>
        </w:div>
        <w:div w:id="163282752">
          <w:blockQuote w:val="1"/>
          <w:marLeft w:val="0"/>
          <w:marRight w:val="0"/>
          <w:marTop w:val="0"/>
          <w:marBottom w:val="0"/>
          <w:divBdr>
            <w:top w:val="none" w:sz="0" w:space="0" w:color="auto"/>
            <w:left w:val="none" w:sz="0" w:space="0" w:color="auto"/>
            <w:bottom w:val="none" w:sz="0" w:space="0" w:color="auto"/>
            <w:right w:val="none" w:sz="0" w:space="0" w:color="auto"/>
          </w:divBdr>
        </w:div>
        <w:div w:id="1305743920">
          <w:blockQuote w:val="1"/>
          <w:marLeft w:val="0"/>
          <w:marRight w:val="0"/>
          <w:marTop w:val="0"/>
          <w:marBottom w:val="0"/>
          <w:divBdr>
            <w:top w:val="none" w:sz="0" w:space="0" w:color="auto"/>
            <w:left w:val="none" w:sz="0" w:space="0" w:color="auto"/>
            <w:bottom w:val="none" w:sz="0" w:space="0" w:color="auto"/>
            <w:right w:val="none" w:sz="0" w:space="0" w:color="auto"/>
          </w:divBdr>
        </w:div>
        <w:div w:id="13674846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pcat/dualservice.html" TargetMode="External" Id="rId8" /><Relationship Type="http://schemas.openxmlformats.org/officeDocument/2006/relationships/hyperlink" Target="https://ease-lsr.lumen.com/" TargetMode="External" Id="rId13"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yperlink" Target="https://www.centurylink.com/wholesale/clecs/maintenance.html" TargetMode="External" Id="rId21" /><Relationship Type="http://schemas.openxmlformats.org/officeDocument/2006/relationships/hyperlink" Target="https://www.centurylink.com/wholesale/pcat/territory.html" TargetMode="External" Id="rId7" /><Relationship Type="http://schemas.openxmlformats.org/officeDocument/2006/relationships/hyperlink" Target="https://www.centurylink.com/wholesale/clecs/customercontacts.html" TargetMode="External" Id="rId12" /><Relationship Type="http://schemas.openxmlformats.org/officeDocument/2006/relationships/hyperlink" Target="https://www.centurylink.com/wholesale/clecs/ordering.html" TargetMode="External" Id="rId17" /><Relationship Type="http://schemas.openxmlformats.org/officeDocument/2006/relationships/styles" Target="styles.xml" Id="rId2" /><Relationship Type="http://schemas.openxmlformats.org/officeDocument/2006/relationships/hyperlink" Target="https://www.centurylink.com/wholesale/guides/sig/index.html" TargetMode="External" Id="rId16" /><Relationship Type="http://schemas.openxmlformats.org/officeDocument/2006/relationships/hyperlink" Target="https://www.centurylink.com/wholesale/clecs/provisioning.html" TargetMode="External" Id="rId20" /><Relationship Type="http://schemas.openxmlformats.org/officeDocument/2006/relationships/customXml" Target="../customXml/item2.xml" Id="rId29"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clecs/negotiations.html" TargetMode="External" Id="rId11" /><Relationship Type="http://schemas.openxmlformats.org/officeDocument/2006/relationships/hyperlink" Target="https://www.centurylink.com/wholesale/downloads/2011/110808/HL_Dual_Service_V13.doc" TargetMode="External" Id="rId5" /><Relationship Type="http://schemas.openxmlformats.org/officeDocument/2006/relationships/hyperlink" Target="https://www.centurylink.com/wholesale/clecs/lsog.html" TargetMode="External" Id="rId15" /><Relationship Type="http://schemas.openxmlformats.org/officeDocument/2006/relationships/customXml" Target="../customXml/item1.xml" Id="rId28" /><Relationship Type="http://schemas.openxmlformats.org/officeDocument/2006/relationships/hyperlink" Target="https://www.centurylink.com/wholesale/clecs/reseller_index.html" TargetMode="External" Id="rId10" /><Relationship Type="http://schemas.openxmlformats.org/officeDocument/2006/relationships/webSettings" Target="webSettings.xml" Id="rId4" /><Relationship Type="http://schemas.openxmlformats.org/officeDocument/2006/relationships/hyperlink" Target="https://www.centurylink.com/wholesale/clecs/clec_index.html" TargetMode="External" Id="rId9" /><Relationship Type="http://schemas.openxmlformats.org/officeDocument/2006/relationships/hyperlink" Target="https://www.centurylink.com/wholesale/clecs/preordering.html" TargetMode="External" Id="rId14" /><Relationship Type="http://schemas.openxmlformats.org/officeDocument/2006/relationships/theme" Target="theme/theme1.xml" Id="rId27" /><Relationship Type="http://schemas.openxmlformats.org/officeDocument/2006/relationships/customXml" Target="../customXml/item3.xml" Id="rId30" /><Relationship Type="http://schemas.openxmlformats.org/officeDocument/2006/relationships/hyperlink" Target="https://ease.lumen.com/" TargetMode="External" Id="Ra01d7384b2e246a3" /><Relationship Type="http://schemas.openxmlformats.org/officeDocument/2006/relationships/hyperlink" Target="https://ease-lsr.lumen.com/" TargetMode="External" Id="Re05b9ec6084b4302" /><Relationship Type="http://schemas.microsoft.com/office/2020/10/relationships/intelligence" Target="intelligence2.xml" Id="Rf3e6b1c244ec4fdb" /><Relationship Type="http://schemas.openxmlformats.org/officeDocument/2006/relationships/hyperlink" Target="https://www.centurylink.com/wholesale/clecs/customercontacts.html" TargetMode="External" Id="Rc72b1e2308b64db7" /><Relationship Type="http://schemas.openxmlformats.org/officeDocument/2006/relationships/hyperlink" Target="https://www.centurylink.com/wholesale/pcat/dualservice.html" TargetMode="External" Id="R831c7b2c2e0d49fa" /><Relationship Type="http://schemas.openxmlformats.org/officeDocument/2006/relationships/hyperlink" Target="https://www.centurylink.com/wholesale/training/wbt_desc_lq101.html" TargetMode="External" Id="R78f885e34e174cc7" /><Relationship Type="http://schemas.openxmlformats.org/officeDocument/2006/relationships/hyperlink" Target="https://www.centurylink.com/wholesale/training/wbt_desc_lq101.html" TargetMode="External" Id="R75e84450002947c9" /><Relationship Type="http://schemas.openxmlformats.org/officeDocument/2006/relationships/hyperlink" Target="https://www.centurylink.com/wholesale/training/coursecatalog.html" TargetMode="External" Id="R4098954727b24fb1" /><Relationship Type="http://schemas.openxmlformats.org/officeDocument/2006/relationships/hyperlink" Target="https://www.centurylink.com/wholesale/clecs/cris.html" TargetMode="External" Id="R6008cc638a2f4b00" /><Relationship Type="http://schemas.openxmlformats.org/officeDocument/2006/relationships/hyperlink" Target="https://www.centurylink.com/wholesale/clecs/ensemble.html" TargetMode="External" Id="Ra955a7e072d143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7D27F1BA-88C3-4EF2-A014-828CC3A261B6}"/>
</file>

<file path=customXml/itemProps2.xml><?xml version="1.0" encoding="utf-8"?>
<ds:datastoreItem xmlns:ds="http://schemas.openxmlformats.org/officeDocument/2006/customXml" ds:itemID="{2A9E7EB3-F1BD-4E2D-A5BE-34E9750EDEF4}"/>
</file>

<file path=customXml/itemProps3.xml><?xml version="1.0" encoding="utf-8"?>
<ds:datastoreItem xmlns:ds="http://schemas.openxmlformats.org/officeDocument/2006/customXml" ds:itemID="{3BFD036E-3951-414D-AE27-75C0A226CD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Paxton, Charles</dc:creator>
  <keywords/>
  <dc:description/>
  <lastModifiedBy>Paxton, Charles</lastModifiedBy>
  <revision>9</revision>
  <dcterms:created xsi:type="dcterms:W3CDTF">2023-11-21T15:50:00.0000000Z</dcterms:created>
  <dcterms:modified xsi:type="dcterms:W3CDTF">2024-04-24T16:00:21.3349018Z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